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Theoretical</w:t>
      </w:r>
      <w:r>
        <w:t xml:space="preserve"> </w:t>
      </w:r>
      <w:r>
        <w:t xml:space="preserve">and</w:t>
      </w:r>
      <w:r>
        <w:t xml:space="preserve"> </w:t>
      </w:r>
      <w:r>
        <w:t xml:space="preserve">Experimental</w:t>
      </w:r>
      <w:r>
        <w:t xml:space="preserve"> </w:t>
      </w:r>
      <w:r>
        <w:t xml:space="preserve">Frontiers</w:t>
      </w:r>
      <w:r>
        <w:t xml:space="preserve"> </w:t>
      </w:r>
      <w:r>
        <w:t xml:space="preserve">in</w:t>
      </w:r>
      <w:r>
        <w:t xml:space="preserve"> </w:t>
      </w:r>
      <w:r>
        <w:t xml:space="preserve">Modern</w:t>
      </w:r>
      <w:r>
        <w:t xml:space="preserve"> </w:t>
      </w:r>
      <w:r>
        <w:t xml:space="preserve">Physics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Theoretical and Experimental Frontiers in Modern Physics</dc:title>
  <dc:creator/>
  <dc:language>en</dc:language>
  <cp:keywords/>
  <dcterms:created xsi:type="dcterms:W3CDTF">2026-07-29T03:51:12Z</dcterms:created>
  <dcterms:modified xsi:type="dcterms:W3CDTF">2026-07-29T03:51:12Z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