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0" w:name="X5f088d9928c99fcf5c437398078f44175cf3983"/>
    <w:p>
      <w:pPr>
        <w:pStyle w:val="Heading1"/>
      </w:pPr>
      <w:r>
        <w:t xml:space="preserve">Bridging Theory and Practice: The Role of the Physicist in Peru Lima's Scientific Ecosystem</w:t>
      </w:r>
    </w:p>
    <w:p>
      <w:pPr>
        <w:pStyle w:val="FirstParagraph"/>
      </w:pPr>
      <w:r>
        <w:rPr>
          <w:bCs/>
          <w:b/>
        </w:rPr>
        <w:t xml:space="preserve">Auteur:</w:t>
      </w:r>
      <w:r>
        <w:t xml:space="preserve"> </w:t>
      </w:r>
      <w:r>
        <w:t xml:space="preserve">Dr. Alejandro Vargas</w:t>
      </w:r>
      <w:r>
        <w:br/>
      </w:r>
      <w:r>
        <w:rPr>
          <w:bCs/>
          <w:b/>
        </w:rPr>
        <w:t xml:space="preserve">Institution:</w:t>
      </w:r>
      <w:r>
        <w:t xml:space="preserve"> </w:t>
      </w:r>
      <w:r>
        <w:t xml:space="preserve">National University of Engineering (UNI) &amp; Pontifical Catholic University of Peru (PUCP)</w:t>
      </w:r>
      <w:r>
        <w:br/>
      </w:r>
      <w:r>
        <w:rPr>
          <w:iCs/>
          <w:i/>
        </w:rPr>
        <w:t xml:space="preserve">Contact: avargas@uni.pe | Lima, Peru</w:t>
      </w:r>
    </w:p>
    <w:bookmarkEnd w:id="20"/>
    <w:bookmarkStart w:id="21" w:name="abstract"/>
    <w:p>
      <w:pPr>
        <w:pStyle w:val="Heading2"/>
      </w:pPr>
      <w:r>
        <w:t xml:space="preserve">Abstract</w:t>
      </w:r>
    </w:p>
    <w:p>
      <w:pPr>
        <w:pStyle w:val="FirstParagraph"/>
      </w:pPr>
      <w:r>
        <w:t xml:space="preserve">This poster presentation explores the evolving role of the modern physicist within the specific socio-scientific landscape of Peru Lima. As a burgeoning hub for scientific research in South America, Lima presents unique challenges and opportunities for physicists specializing in astrophysics, condensed matter physics, and environmental science. This document outlines current research initiatives at major Peruvian institutions such as the National Institute of Geophysics (INGeP) and the Astronomy Center of Peru (CASA). It argues that integrating local geographical data with advanced theoretical frameworks allows physicist to contribute significantly to global knowledge while addressing regional issues such as seismic activity, climate change monitoring, and technological sovereignty.</w:t>
      </w:r>
    </w:p>
    <w:bookmarkEnd w:id="21"/>
    <w:bookmarkStart w:id="22" w:name="introduction-the-context-of-peru-lima"/>
    <w:p>
      <w:pPr>
        <w:pStyle w:val="Heading2"/>
      </w:pPr>
      <w:r>
        <w:t xml:space="preserve">Introduction: The Context of Peru Lima</w:t>
      </w:r>
    </w:p>
    <w:p>
      <w:pPr>
        <w:pStyle w:val="FirstParagraph"/>
      </w:pPr>
      <w:r>
        <w:t xml:space="preserve">Lima is not merely a geographic location but a critical node in the Andean scientific network. For the physicist working in this region, the environment offers unparalleled natural laboratories. The convergence of oceanic currents (the Humboldt Current), high-altitude plateaus nearby, and tectonic plate boundaries provides rich datasets for various physical disciplines.</w:t>
      </w:r>
    </w:p>
    <w:p>
      <w:pPr>
        <w:pStyle w:val="BodyText"/>
      </w:pPr>
      <w:r>
        <w:t xml:space="preserve">The primary objective of this presentation is to highlight how physicists in Peru Lima are moving beyond traditional academic confines to engage with applied science. We examine the infrastructure developments that support these efforts, including the upgrade of astronomical observatories in the nearby Andes and the establishment of high-performance computing clusters in Lima’s university hubs. This shift represents a broader trend where the physicist acts as an interdisciplinary bridge, connecting fundamental theory with practical application.</w:t>
      </w:r>
    </w:p>
    <w:bookmarkEnd w:id="22"/>
    <w:bookmarkStart w:id="27" w:name="key-research-domains"/>
    <w:p>
      <w:pPr>
        <w:pStyle w:val="Heading2"/>
      </w:pPr>
      <w:r>
        <w:t xml:space="preserve">Key Research Domains</w:t>
      </w:r>
    </w:p>
    <w:bookmarkStart w:id="23" w:name="astrophysics-and-cosmology"/>
    <w:p>
      <w:pPr>
        <w:pStyle w:val="Heading3"/>
      </w:pPr>
      <w:r>
        <w:t xml:space="preserve">Astrophysics and Cosmology</w:t>
      </w:r>
    </w:p>
    <w:p>
      <w:pPr>
        <w:pStyle w:val="FirstParagraph"/>
      </w:pPr>
      <w:r>
        <w:t xml:space="preserve">Lima serves as the logistical base for several major observatories. Physicists here collaborate on projects involving the Vera C. Rubin Observatory and ALMA data processing. The city’s proximity to high-altitude sites allows for ground-based support teams that analyze cosmic microwave background radiation and dark matter candidates.</w:t>
      </w:r>
    </w:p>
    <w:bookmarkEnd w:id="23"/>
    <w:bookmarkStart w:id="24" w:name="geophysics-and-seismology"/>
    <w:p>
      <w:pPr>
        <w:pStyle w:val="Heading3"/>
      </w:pPr>
      <w:r>
        <w:t xml:space="preserve">Geophysics and Seismology</w:t>
      </w:r>
    </w:p>
    <w:p>
      <w:pPr>
        <w:pStyle w:val="FirstParagraph"/>
      </w:pPr>
      <w:r>
        <w:t xml:space="preserve">Given its location on the Pacific Ring of Fire, Lima is crucial for seismic studies. Physicists develop models to predict earthquake impacts using data from local sensor networks. This research is vital for urban planning and disaster mitigation in one of South America’s largest metropolitan areas.</w:t>
      </w:r>
    </w:p>
    <w:bookmarkEnd w:id="24"/>
    <w:bookmarkStart w:id="25" w:name="condensed-matter-physics"/>
    <w:p>
      <w:pPr>
        <w:pStyle w:val="Heading3"/>
      </w:pPr>
      <w:r>
        <w:t xml:space="preserve">Condensed Matter Physics</w:t>
      </w:r>
    </w:p>
    <w:p>
      <w:pPr>
        <w:pStyle w:val="FirstParagraph"/>
      </w:pPr>
      <w:r>
        <w:t xml:space="preserve">Local universities are pioneering research into novel materials found in Peru’s mineral-rich landscape. Physicists study the quantum properties of these materials, potentially leading to advancements in electronics and energy storage.</w:t>
      </w:r>
    </w:p>
    <w:bookmarkEnd w:id="25"/>
    <w:bookmarkStart w:id="26" w:name="environmental-physics"/>
    <w:p>
      <w:pPr>
        <w:pStyle w:val="Heading3"/>
      </w:pPr>
      <w:r>
        <w:t xml:space="preserve">Environmental Physics</w:t>
      </w:r>
    </w:p>
    <w:p>
      <w:pPr>
        <w:pStyle w:val="FirstParagraph"/>
      </w:pPr>
      <w:r>
        <w:t xml:space="preserve">Addressing urban pollution and climate change, physicists in Lima utilize atmospheric modeling techniques. They analyze air quality data from the Rimac River basin to propose sustainable energy solutions for the city.</w:t>
      </w:r>
    </w:p>
    <w:bookmarkEnd w:id="26"/>
    <w:bookmarkEnd w:id="27"/>
    <w:bookmarkStart w:id="28" w:name="methodology"/>
    <w:p>
      <w:pPr>
        <w:pStyle w:val="Heading2"/>
      </w:pPr>
      <w:r>
        <w:t xml:space="preserve">Methodology</w:t>
      </w:r>
    </w:p>
    <w:p>
      <w:pPr>
        <w:pStyle w:val="FirstParagraph"/>
      </w:pPr>
      <w:r>
        <w:t xml:space="preserve">The research presented in this poster employs a mixed-methods approach. Quantitatively, we analyze datasets from satellite imagery and ground-based sensors across Peru Lima. Qualitatively, we assess the impact of these scientific initiatives on local policy-making and educational curricula.</w:t>
      </w:r>
    </w:p>
    <w:p>
      <w:pPr>
        <w:numPr>
          <w:ilvl w:val="0"/>
          <w:numId w:val="1001"/>
        </w:numPr>
        <w:pStyle w:val="Compact"/>
      </w:pPr>
      <w:r>
        <w:rPr>
          <w:bCs/>
          <w:b/>
        </w:rPr>
        <w:t xml:space="preserve">Data Collection:</w:t>
      </w:r>
      <w:r>
        <w:t xml:space="preserve"> </w:t>
      </w:r>
      <w:r>
        <w:t xml:space="preserve">Utilizing open-source data from INGEOL (National Geophysical Institute) and international collaborations.</w:t>
      </w:r>
    </w:p>
    <w:p>
      <w:pPr>
        <w:numPr>
          <w:ilvl w:val="0"/>
          <w:numId w:val="1001"/>
        </w:numPr>
        <w:pStyle w:val="Compact"/>
      </w:pPr>
      <w:r>
        <w:rPr>
          <w:bCs/>
          <w:b/>
        </w:rPr>
        <w:t xml:space="preserve">Theoretical Modeling:</w:t>
      </w:r>
      <w:r>
        <w:t xml:space="preserve"> </w:t>
      </w:r>
      <w:r>
        <w:t xml:space="preserve">Applying standard model extensions to interpret local geological anomalies.</w:t>
      </w:r>
    </w:p>
    <w:bookmarkEnd w:id="28"/>
    <w:bookmarkStart w:id="29" w:name="impact-and-conclusion"/>
    <w:p>
      <w:pPr>
        <w:pStyle w:val="Heading2"/>
      </w:pPr>
      <w:r>
        <w:t xml:space="preserve">Impact and Conclusion</w:t>
      </w:r>
    </w:p>
    <w:p>
      <w:pPr>
        <w:pStyle w:val="FirstParagraph"/>
      </w:pPr>
      <w:r>
        <w:t xml:space="preserve">The presence of a robust community of physicists in Peru Lima is transforming the region’s scientific profile. By leveraging both local resources and international partnerships, these professionals are enhancing Peru’s capacity for self-sustained innovation.</w:t>
      </w:r>
    </w:p>
    <w:p>
      <w:pPr>
        <w:pStyle w:val="BodyText"/>
      </w:pPr>
      <w:r>
        <w:br/>
      </w:r>
    </w:p>
    <w:bookmarkEnd w:id="29"/>
    <w:p>
      <w:pPr>
        <w:pStyle w:val="BodyText"/>
      </w:pPr>
      <w:r>
        <w:t xml:space="preserve">© 2023 Academic Poster Presentation | Physics in Peru Lima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Physicist in the Context of Peru Lima</dc:title>
  <dc:creator/>
  <dc:language>en</dc:language>
  <cp:keywords/>
  <dcterms:created xsi:type="dcterms:W3CDTF">2026-07-29T06:32:13Z</dcterms:created>
  <dcterms:modified xsi:type="dcterms:W3CDTF">2026-07-29T06:32:13Z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