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Quantum</w:t>
      </w:r>
      <w:r>
        <w:t xml:space="preserve"> </w:t>
      </w:r>
      <w:r>
        <w:t xml:space="preserve">Frontiers</w:t>
      </w:r>
      <w:r>
        <w:t xml:space="preserve"> </w:t>
      </w:r>
      <w:r>
        <w:t xml:space="preserve">in</w:t>
      </w:r>
      <w:r>
        <w:t xml:space="preserve"> </w:t>
      </w:r>
      <w:r>
        <w:t xml:space="preserve">the</w:t>
      </w:r>
      <w:r>
        <w:t xml:space="preserve"> </w:t>
      </w:r>
      <w:r>
        <w:t xml:space="preserve">Mediterranean</w:t>
      </w:r>
    </w:p>
    <w:bookmarkStart w:id="21" w:name="X1839fa557ff410fae77aadc396aa79797a25dfc"/>
    <w:p>
      <w:pPr>
        <w:pStyle w:val="Heading1"/>
      </w:pPr>
      <w:r>
        <w:t xml:space="preserve">Bridging Theory and Observation: Next-Generation Physics in Spain Barcelona</w:t>
      </w:r>
    </w:p>
    <w:bookmarkStart w:id="20" w:name="Xb84aad389b992ecf27e4399f72f6bef5a41dbb4"/>
    <w:p>
      <w:pPr>
        <w:pStyle w:val="Heading2"/>
      </w:pPr>
      <w:r>
        <w:t xml:space="preserve">An Academic Poster Presentation for the International Symposium on Advanced Physical Sciences</w:t>
      </w:r>
    </w:p>
    <w:bookmarkEnd w:id="20"/>
    <w:bookmarkEnd w:id="21"/>
    <w:p>
      <w:pPr>
        <w:pStyle w:val="FirstParagraph"/>
      </w:pPr>
      <w:r>
        <w:t xml:space="preserve">Dr. Elena M. Serrano, PhD in Theoretical Physics</w:t>
      </w:r>
    </w:p>
    <w:p>
      <w:pPr>
        <w:pStyle w:val="BodyText"/>
      </w:pPr>
      <w:r>
        <w:t xml:space="preserve">Universitat de Barcelona &amp; Institut de Ciències del Cosmos (ICCUB)</w:t>
      </w:r>
    </w:p>
    <w:bookmarkStart w:id="23" w:name="introduction"/>
    <w:bookmarkStart w:id="22" w:name="introduction-and-context"/>
    <w:p>
      <w:pPr>
        <w:pStyle w:val="Heading3"/>
      </w:pPr>
      <w:r>
        <w:t xml:space="preserve">1. Introduction and Context</w:t>
      </w:r>
    </w:p>
    <w:p>
      <w:pPr>
        <w:pStyle w:val="FirstParagraph"/>
      </w:pPr>
      <w:r>
        <w:t xml:space="preserve">The contemporary landscape of physics is undergoing a transformative shift, driven by unprecedented advancements in quantum computing, astrophysical observation, and high-energy particle acceleration. This poster presentation outlines the pivotal role that the modern physicist plays at this scientific crossroads. Specifically, we examine how collaborative frameworks established in Spain Barcelona have catalyzed breakthroughs in quantum entanglement and dark matter detection.</w:t>
      </w:r>
    </w:p>
    <w:p>
      <w:pPr>
        <w:pStyle w:val="BodyText"/>
      </w:pPr>
      <w:r>
        <w:t xml:space="preserve">As global challenges regarding energy sustainability and information security become more pressing, the demand for robust theoretical models and experimental validations is higher than ever. This presentation aims to showcase how academic rigor intersects with technological innovation, positioning Spain Barcelona not merely as a geographic location, but as a dynamic hub of scientific excellence in Europe.</w:t>
      </w:r>
    </w:p>
    <w:bookmarkEnd w:id="22"/>
    <w:bookmarkEnd w:id="23"/>
    <w:bookmarkStart w:id="25" w:name="theory"/>
    <w:bookmarkStart w:id="24" w:name="theoretical-framework"/>
    <w:p>
      <w:pPr>
        <w:pStyle w:val="Heading3"/>
      </w:pPr>
      <w:r>
        <w:t xml:space="preserve">2. Theoretical Framework</w:t>
      </w:r>
    </w:p>
    <w:p>
      <w:pPr>
        <w:pStyle w:val="FirstParagraph"/>
      </w:pPr>
      <w:r>
        <w:t xml:space="preserve">To understand the implications of our recent findings, we must first revisit the foundational principles that guide contemporary physics. Our research builds upon quantum chromodynamics (QCD) and general relativity, seeking to reconcile discrepancies between microscopic quantum behaviors and macroscopic gravitational forces.</w:t>
      </w:r>
    </w:p>
    <w:p>
      <w:pPr>
        <w:numPr>
          <w:ilvl w:val="0"/>
          <w:numId w:val="1001"/>
        </w:numPr>
        <w:pStyle w:val="Compact"/>
      </w:pPr>
      <w:r>
        <w:rPr>
          <w:bCs/>
          <w:b/>
        </w:rPr>
        <w:t xml:space="preserve">Quantum Entanglement:</w:t>
      </w:r>
      <w:r>
        <w:t xml:space="preserve"> </w:t>
      </w:r>
      <w:r>
        <w:t xml:space="preserve">Investigating non-local correlations in multi-qubit systems.</w:t>
      </w:r>
    </w:p>
    <w:p>
      <w:pPr>
        <w:numPr>
          <w:ilvl w:val="0"/>
          <w:numId w:val="1001"/>
        </w:numPr>
        <w:pStyle w:val="Compact"/>
      </w:pPr>
      <w:r>
        <w:rPr>
          <w:bCs/>
          <w:b/>
        </w:rPr>
        <w:t xml:space="preserve">Symmetry Breaking:</w:t>
      </w:r>
      <w:r>
        <w:t xml:space="preserve"> </w:t>
      </w:r>
      <w:r>
        <w:t xml:space="preserve">Analyzing spontaneous symmetry breaking in the Higgs field mechanisms.</w:t>
      </w:r>
    </w:p>
    <w:p>
      <w:pPr>
        <w:numPr>
          <w:ilvl w:val="0"/>
          <w:numId w:val="1001"/>
        </w:numPr>
        <w:pStyle w:val="Compact"/>
      </w:pPr>
      <w:r>
        <w:rPr>
          <w:bCs/>
          <w:b/>
        </w:rPr>
        <w:t xml:space="preserve">Cosmological Models:</w:t>
      </w:r>
      <w:r>
        <w:t xml:space="preserve"> </w:t>
      </w:r>
      <w:r>
        <w:t xml:space="preserve">Refining Lambda-CDM parameters based on new data from Barcelona-based telescopes.</w:t>
      </w:r>
    </w:p>
    <w:p>
      <w:pPr>
        <w:pStyle w:val="FirstParagraph"/>
      </w:pPr>
      <w:r>
        <w:t xml:space="preserve">The integration of advanced mathematical tools allows for more precise predictions, which are subsequently tested in experimental setups across Spain Barcelona. This theoretical rigor is essential for a physicist aiming to contribute meaningfully to the global scientific community.</w:t>
      </w:r>
    </w:p>
    <w:bookmarkEnd w:id="24"/>
    <w:bookmarkEnd w:id="25"/>
    <w:bookmarkStart w:id="27" w:name="methodology"/>
    <w:bookmarkStart w:id="26" w:name="methodological-approach"/>
    <w:p>
      <w:pPr>
        <w:pStyle w:val="Heading3"/>
      </w:pPr>
      <w:r>
        <w:t xml:space="preserve">3. Methodological Approach</w:t>
      </w:r>
    </w:p>
    <w:p>
      <w:pPr>
        <w:pStyle w:val="FirstParagraph"/>
      </w:pPr>
      <w:r>
        <w:t xml:space="preserve">The methodology employed in this study involves a hybrid approach, combining high-performance computing simulations with empirical data collection. Utilizing the supercomputing resources available at the Barcelona Supercomputing Center (BSC), our team has developed algorithms that simulate particle collisions with near-perfect accuracy.</w:t>
      </w:r>
    </w:p>
    <w:p>
      <w:pPr>
        <w:pStyle w:val="BodyText"/>
      </w:pPr>
      <w:r>
        <w:t xml:space="preserve">Furthermore, field experiments were conducted in conjunction with local partners in Spain Barcelona, ensuring that theoretical models are grounded in real-world conditions. The data acquisition process utilized high-sensitivity detectors calibrated to the standards of the International Union of Pure and Applied Physics (IUPAP). This dual-pronged methodology ensures both computational efficiency and experimental validity.</w:t>
      </w:r>
    </w:p>
    <w:bookmarkEnd w:id="26"/>
    <w:bookmarkEnd w:id="27"/>
    <w:bookmarkStart w:id="29" w:name="results"/>
    <w:bookmarkStart w:id="28" w:name="key-findings-and-results"/>
    <w:p>
      <w:pPr>
        <w:pStyle w:val="Heading3"/>
      </w:pPr>
      <w:r>
        <w:t xml:space="preserve">4. Key Findings and Results</w:t>
      </w:r>
    </w:p>
    <w:p>
      <w:pPr>
        <w:pStyle w:val="FirstParagraph"/>
      </w:pPr>
      <w:r>
        <w:t xml:space="preserve">The results of our investigation reveal significant deviations from standard model predictions in specific high-energy regimes. We have observed a novel pattern in the decay rates of mesons, which suggests the presence of unknown subatomic particles.</w:t>
      </w:r>
    </w:p>
    <w:p>
      <w:pPr>
        <w:numPr>
          <w:ilvl w:val="0"/>
          <w:numId w:val="1002"/>
        </w:numPr>
        <w:pStyle w:val="Compact"/>
      </w:pPr>
      <w:r>
        <w:rPr>
          <w:bCs/>
          <w:b/>
        </w:rPr>
        <w:t xml:space="preserve">Anomalous Decay Rates:</w:t>
      </w:r>
      <w:r>
        <w:t xml:space="preserve"> </w:t>
      </w:r>
      <w:r>
        <w:t xml:space="preserve">Data indicates a 3-sigma deviation from predicted values.</w:t>
      </w:r>
    </w:p>
    <w:p>
      <w:pPr>
        <w:numPr>
          <w:ilvl w:val="0"/>
          <w:numId w:val="1002"/>
        </w:numPr>
        <w:pStyle w:val="Compact"/>
      </w:pPr>
      <w:r>
        <w:rPr>
          <w:bCs/>
          <w:b/>
        </w:rPr>
        <w:t xml:space="preserve">Cleaner Entanglement:</w:t>
      </w:r>
      <w:r>
        <w:t xml:space="preserve"> </w:t>
      </w:r>
      <w:r>
        <w:t xml:space="preserve">Achieved 99.8% fidelity in entanglement swapping over metropolitan distances in Spain Barcelona.</w:t>
      </w:r>
    </w:p>
    <w:p>
      <w:pPr>
        <w:numPr>
          <w:ilvl w:val="0"/>
          <w:numId w:val="1002"/>
        </w:numPr>
        <w:pStyle w:val="Compact"/>
      </w:pPr>
      <w:r>
        <w:rPr>
          <w:bCs/>
          <w:b/>
        </w:rPr>
        <w:t xml:space="preserve">New Constraints on Dark Matter:</w:t>
      </w:r>
      <w:r>
        <w:t xml:space="preserve"> </w:t>
      </w:r>
      <w:r>
        <w:t xml:space="preserve">Refined limits on the mass of WIMPs (Weakly Interacting Massive Particles).</w:t>
      </w:r>
    </w:p>
    <w:p>
      <w:pPr>
        <w:pStyle w:val="FirstParagraph"/>
      </w:pPr>
      <w:r>
        <w:rPr>
          <w:iCs/>
          <w:i/>
        </w:rPr>
        <w:t xml:space="preserve">[Insert Graph Placeholder: A plot showing the deviation from standard model predictions with error bars]</w:t>
      </w:r>
    </w:p>
    <w:bookmarkEnd w:id="28"/>
    <w:bookmarkEnd w:id="29"/>
    <w:bookmarkStart w:id="30" w:name="discussion"/>
    <w:p>
      <w:pPr>
        <w:pStyle w:val="Heading3"/>
      </w:pPr>
      <w:r>
        <w:t xml:space="preserve">5. Discussion</w:t>
      </w:r>
    </w:p>
    <w:p>
      <w:pPr>
        <w:pStyle w:val="FirstParagraph"/>
      </w:pPr>
      <w:r>
        <w:t xml:space="preserve">The implications of these findings are profound for the field of physics. The observed anomalies could potentially point towards supersymmetry or extra spatial dimensions, concepts that have long been theorized but never empirically confirmed. Furthermore, the success of our quantum communication protocols in Spain Barcelona demonstrates the practical viability of secure quantum networks over existing fiber-optic infrastructure.</w:t>
      </w:r>
    </w:p>
    <w:p>
      <w:pPr>
        <w:pStyle w:val="BodyText"/>
      </w:pPr>
      <w:r>
        <w:t xml:space="preserve">This highlights the unique position of a physicist who must act as both a pure researcher and an applied engineer. The environment provided by Spain Barcelona facilitates this dual role through its strong university-industry partnerships. The cultural emphasis on interdisciplinary collaboration in this region has allowed us to integrate insights from computer science, engineering, and mathematics into our physical models.</w:t>
      </w:r>
    </w:p>
    <w:bookmarkEnd w:id="30"/>
    <w:bookmarkStart w:id="31" w:name="conclusion"/>
    <w:p>
      <w:pPr>
        <w:pStyle w:val="Heading3"/>
      </w:pPr>
      <w:r>
        <w:t xml:space="preserve">6. Conclusion</w:t>
      </w:r>
    </w:p>
    <w:p>
      <w:pPr>
        <w:pStyle w:val="FirstParagraph"/>
      </w:pPr>
      <w:r>
        <w:t xml:space="preserve">In conclusion, this presentation underscores the critical importance of collaborative research in advancing the frontiers of physics. By leveraging the robust academic infrastructure and innovative spirit found in Spain Barcelona, physicists can push the boundaries of human knowledge further than ever before.</w:t>
      </w:r>
    </w:p>
    <w:p>
      <w:pPr>
        <w:pStyle w:val="BodyText"/>
      </w:pPr>
      <w:r>
        <w:t xml:space="preserve">We call for increased international cooperation to support these endeavors, recognizing that scientific inquiry knows no borders. The future of physics lies in our ability to integrate diverse perspectives and utilize cutting-edge technology. As we move forward, the lessons learned from this project in Spain Barcelona will serve as a blueprint for future large-scale scientific investigations.</w:t>
      </w:r>
    </w:p>
    <w:bookmarkEnd w:id="31"/>
    <w:bookmarkStart w:id="32" w:name="acknowledgements"/>
    <w:p>
      <w:pPr>
        <w:pStyle w:val="Heading3"/>
      </w:pPr>
      <w:r>
        <w:t xml:space="preserve">Acknowledgements</w:t>
      </w:r>
    </w:p>
    <w:p>
      <w:pPr>
        <w:pStyle w:val="FirstParagraph"/>
      </w:pPr>
      <w:r>
        <w:t xml:space="preserve">We gratefully acknowledge the support of the Spanish Ministry of Science and Innovation, as well as the European Research Council (ERC). Special thanks to the technical staff at our laboratories in Spain Barcelona for their invaluable assistance. This work is dedicated to all aspiring physicists who strive for truth through rigorous inquiry.</w:t>
      </w:r>
    </w:p>
    <w:bookmarkEnd w:id="32"/>
    <w:p>
      <w:pPr>
        <w:pStyle w:val="BodyText"/>
      </w:pPr>
      <w:r>
        <w:t xml:space="preserve">© 2023 Dr. Elena M. Serrano | Physics Symposium Presentation |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Quantum Frontiers in the Mediterranean</dc:title>
  <dc:creator/>
  <dc:language>en</dc:language>
  <cp:keywords/>
  <dcterms:created xsi:type="dcterms:W3CDTF">2026-07-29T12:17:03Z</dcterms:created>
  <dcterms:modified xsi:type="dcterms:W3CDTF">2026-07-29T12:17:03Z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