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Physicist</w:t>
      </w:r>
      <w:r>
        <w:t xml:space="preserve"> </w:t>
      </w:r>
      <w:r>
        <w:t xml:space="preserve">in</w:t>
      </w:r>
      <w:r>
        <w:t xml:space="preserve"> </w:t>
      </w:r>
      <w:r>
        <w:t xml:space="preserve">Ankara</w:t>
      </w:r>
    </w:p>
    <w:bookmarkStart w:id="20" w:name="X7c5e1eb24b55309c84319ac17bcb471e8f41e6d"/>
    <w:p>
      <w:pPr>
        <w:pStyle w:val="Heading1"/>
      </w:pPr>
      <w:r>
        <w:t xml:space="preserve">Bridging Classical Foundations and Quantum Frontiers: The Modern Physicist in Ankara, Turkey</w:t>
      </w:r>
    </w:p>
    <w:p>
      <w:pPr>
        <w:pStyle w:val="FirstParagraph"/>
      </w:pPr>
      <w:r>
        <w:rPr>
          <w:bCs/>
          <w:b/>
        </w:rPr>
        <w:t xml:space="preserve">A Comprehensive Poster Presentation for the Academic Community of Turkey, Ankara</w:t>
      </w:r>
    </w:p>
    <w:p>
      <w:pPr>
        <w:pStyle w:val="BodyText"/>
      </w:pPr>
      <w:r>
        <w:rPr>
          <w:iCs/>
          <w:i/>
        </w:rPr>
        <w:t xml:space="preserve">Presented at the International Symposium on Advanced Physics and Technological Innovation</w:t>
      </w:r>
    </w:p>
    <w:bookmarkEnd w:id="20"/>
    <w:bookmarkStart w:id="21" w:name="X9b4ef31d8104361fb3353a62c00114d19e39df9"/>
    <w:p>
      <w:pPr>
        <w:pStyle w:val="Heading3"/>
      </w:pPr>
      <w:r>
        <w:t xml:space="preserve">Introduction: The Role of the Physicist in Contemporary Ankara</w:t>
      </w:r>
    </w:p>
    <w:p>
      <w:pPr>
        <w:pStyle w:val="FirstParagraph"/>
      </w:pPr>
      <w:r>
        <w:t xml:space="preserve">The landscape of scientific inquiry is undergoing a profound transformation, particularly within emerging research hubs across Eurasia. In this context, the figure of the</w:t>
      </w:r>
      <w:r>
        <w:t xml:space="preserve"> </w:t>
      </w:r>
      <w:r>
        <w:rPr>
          <w:bCs/>
          <w:b/>
        </w:rPr>
        <w:t xml:space="preserve">Physicist</w:t>
      </w:r>
      <w:r>
        <w:t xml:space="preserve"> </w:t>
      </w:r>
      <w:r>
        <w:t xml:space="preserve">stands not merely as an observer of natural laws but as a catalyst for technological sovereignty and intellectual exchange. This poster presentation focuses on the evolving role of professional physicists in</w:t>
      </w:r>
      <w:r>
        <w:t xml:space="preserve"> </w:t>
      </w:r>
      <w:r>
        <w:rPr>
          <w:bCs/>
          <w:b/>
        </w:rPr>
        <w:t xml:space="preserve">Turkey Ankara</w:t>
      </w:r>
      <w:r>
        <w:t xml:space="preserve">, a city that has rapidly ascended to become a pivotal center for academic rigor, infrastructure development, and international collaboration. As we analyze the current trajectory of scientific output from institutions located in</w:t>
      </w:r>
      <w:r>
        <w:t xml:space="preserve"> </w:t>
      </w:r>
      <w:r>
        <w:rPr>
          <w:bCs/>
          <w:b/>
        </w:rPr>
        <w:t xml:space="preserve">Turkey Ankara</w:t>
      </w:r>
      <w:r>
        <w:t xml:space="preserve">, it becomes evident that the modern physicist is increasingly interdisciplinary, bridging the gap between theoretical abstraction and practical engineering solutions.</w:t>
      </w:r>
    </w:p>
    <w:p>
      <w:pPr>
        <w:pStyle w:val="BodyText"/>
      </w:pPr>
      <w:r>
        <w:t xml:space="preserve">Ankara’s unique geopolitical position as a capital city has allowed it to attract substantial state funding and international partnerships. For the dedicated</w:t>
      </w:r>
      <w:r>
        <w:t xml:space="preserve"> </w:t>
      </w:r>
      <w:r>
        <w:rPr>
          <w:bCs/>
          <w:b/>
        </w:rPr>
        <w:t xml:space="preserve">Physicist</w:t>
      </w:r>
      <w:r>
        <w:t xml:space="preserve">, Ankara represents more than just a geographic location; it is a dynamic ecosystem where ancient scholarly traditions meet cutting-edge quantum computing research. This document aims to delineate the specific contributions, challenges, and opportunities facing physicists working in this vibrant region, highlighting how local initiatives in</w:t>
      </w:r>
      <w:r>
        <w:t xml:space="preserve"> </w:t>
      </w:r>
      <w:r>
        <w:rPr>
          <w:bCs/>
          <w:b/>
        </w:rPr>
        <w:t xml:space="preserve">Turkey Ankara</w:t>
      </w:r>
      <w:r>
        <w:t xml:space="preserve"> </w:t>
      </w:r>
      <w:r>
        <w:t xml:space="preserve">are contributing to global scientific discourse.</w:t>
      </w:r>
    </w:p>
    <w:bookmarkEnd w:id="21"/>
    <w:bookmarkStart w:id="22" w:name="X7673f439134855edbc21b2d45b75230f09919a0"/>
    <w:p>
      <w:pPr>
        <w:pStyle w:val="Heading3"/>
      </w:pPr>
      <w:r>
        <w:t xml:space="preserve">Institutional Frameworks Supporting Physics Research</w:t>
      </w:r>
    </w:p>
    <w:p>
      <w:pPr>
        <w:pStyle w:val="FirstParagraph"/>
      </w:pPr>
      <w:r>
        <w:t xml:space="preserve">The efficacy of any physicist is largely dependent on the institutional infrastructure that supports their work. In</w:t>
      </w:r>
      <w:r>
        <w:t xml:space="preserve"> </w:t>
      </w:r>
      <w:r>
        <w:rPr>
          <w:bCs/>
          <w:b/>
        </w:rPr>
        <w:t xml:space="preserve">Turkey Ankara</w:t>
      </w:r>
      <w:r>
        <w:t xml:space="preserve">, major academic institutions such as Middle East Technical University (METU) and Bilkent University serve as beacons for high-level physics research. These institutions provide the necessary laboratory facilities, computational resources, and collaborative networks that allow a</w:t>
      </w:r>
      <w:r>
        <w:t xml:space="preserve"> </w:t>
      </w:r>
      <w:r>
        <w:rPr>
          <w:bCs/>
          <w:b/>
        </w:rPr>
        <w:t xml:space="preserve">Physicist</w:t>
      </w:r>
      <w:r>
        <w:t xml:space="preserve"> </w:t>
      </w:r>
      <w:r>
        <w:t xml:space="preserve">to thrive. The synergy between these universities and national research centers in</w:t>
      </w:r>
      <w:r>
        <w:t xml:space="preserve"> </w:t>
      </w:r>
      <w:r>
        <w:rPr>
          <w:bCs/>
          <w:b/>
        </w:rPr>
        <w:t xml:space="preserve">Turkey Ankara</w:t>
      </w:r>
      <w:r>
        <w:t xml:space="preserve">, such as TÜBİTAK (The Scientific and Technological Research Council of Turkey), creates a robust pipeline for innovation.</w:t>
      </w:r>
    </w:p>
    <w:p>
      <w:pPr>
        <w:pStyle w:val="BodyText"/>
      </w:pPr>
      <w:r>
        <w:t xml:space="preserve">Recent developments in Ankara have seen a surge in investment into nanotechnology, astrophysics, and condensed matter physics. For the</w:t>
      </w:r>
      <w:r>
        <w:t xml:space="preserve"> </w:t>
      </w:r>
      <w:r>
        <w:rPr>
          <w:bCs/>
          <w:b/>
        </w:rPr>
        <w:t xml:space="preserve">Physicist</w:t>
      </w:r>
      <w:r>
        <w:t xml:space="preserve">, this means access to state-of-the-art equipment that was previously inaccessible to researchers outside of major Western hubs. The infrastructure in</w:t>
      </w:r>
      <w:r>
        <w:t xml:space="preserve"> </w:t>
      </w:r>
      <w:r>
        <w:rPr>
          <w:bCs/>
          <w:b/>
        </w:rPr>
        <w:t xml:space="preserve">Turkey Ankara</w:t>
      </w:r>
      <w:r>
        <w:t xml:space="preserve"> </w:t>
      </w:r>
      <w:r>
        <w:t xml:space="preserve">is not just about hardware; it is also about human capital. The concentration of talented graduate students and postdoctoral fellows in the city creates a fertile ground for mentorship and peer review, essential components of a healthy scientific community.</w:t>
      </w:r>
    </w:p>
    <w:bookmarkEnd w:id="22"/>
    <w:bookmarkStart w:id="23" w:name="Xedb43f3ccf5e6fce7d6fa4818cbc0ec806d021a"/>
    <w:p>
      <w:pPr>
        <w:pStyle w:val="Heading3"/>
      </w:pPr>
      <w:r>
        <w:t xml:space="preserve">Key Research Areas: From Quantum Mechanics to Astrophysics</w:t>
      </w:r>
    </w:p>
    <w:p>
      <w:pPr>
        <w:pStyle w:val="FirstParagraph"/>
      </w:pPr>
      <w:r>
        <w:t xml:space="preserve">The scope of physics research in Ankara is vast and varied. One of the most prominent areas is quantum information science. Physicists in</w:t>
      </w:r>
      <w:r>
        <w:t xml:space="preserve"> </w:t>
      </w:r>
      <w:r>
        <w:rPr>
          <w:bCs/>
          <w:b/>
        </w:rPr>
        <w:t xml:space="preserve">Turkey Ankara</w:t>
      </w:r>
      <w:r>
        <w:t xml:space="preserve"> </w:t>
      </w:r>
      <w:r>
        <w:t xml:space="preserve">are actively participating in global efforts to develop secure quantum communication networks. This work requires a deep understanding of both theoretical quantum mechanics and practical electronics, illustrating the hybrid nature of the modern</w:t>
      </w:r>
      <w:r>
        <w:t xml:space="preserve"> </w:t>
      </w:r>
      <w:r>
        <w:rPr>
          <w:bCs/>
          <w:b/>
        </w:rPr>
        <w:t xml:space="preserve">Physicist</w:t>
      </w:r>
      <w:r>
        <w:t xml:space="preserve">.</w:t>
      </w:r>
    </w:p>
    <w:p>
      <w:pPr>
        <w:numPr>
          <w:ilvl w:val="0"/>
          <w:numId w:val="1001"/>
        </w:numPr>
        <w:pStyle w:val="Compact"/>
      </w:pPr>
      <w:r>
        <w:rPr>
          <w:bCs/>
          <w:b/>
        </w:rPr>
        <w:t xml:space="preserve">Astrophysics and Space Sciences:</w:t>
      </w:r>
      <w:r>
        <w:t xml:space="preserve"> </w:t>
      </w:r>
      <w:r>
        <w:t xml:space="preserve">Ankara is home to significant contributions to space science, including collaboration with the European Space Agency (ESA). Physicists here work on satellite data analysis, atmospheric physics, and orbital mechanics.</w:t>
      </w:r>
    </w:p>
    <w:p>
      <w:pPr>
        <w:numPr>
          <w:ilvl w:val="0"/>
          <w:numId w:val="1001"/>
        </w:numPr>
        <w:pStyle w:val="Compact"/>
      </w:pPr>
      <w:r>
        <w:rPr>
          <w:bCs/>
          <w:b/>
        </w:rPr>
        <w:t xml:space="preserve">Condensed Matter Physics:</w:t>
      </w:r>
      <w:r>
        <w:t xml:space="preserve"> </w:t>
      </w:r>
      <w:r>
        <w:t xml:space="preserve">Researchers in</w:t>
      </w:r>
      <w:r>
        <w:t xml:space="preserve"> </w:t>
      </w:r>
      <w:r>
        <w:rPr>
          <w:bCs/>
          <w:b/>
        </w:rPr>
        <w:t xml:space="preserve">Turkey Ankara</w:t>
      </w:r>
      <w:r>
        <w:t xml:space="preserve"> </w:t>
      </w:r>
      <w:r>
        <w:t xml:space="preserve">are investigating new materials for energy storage and conversion. This aligns with Turkey’s national goals for sustainable energy production.</w:t>
      </w:r>
    </w:p>
    <w:p>
      <w:pPr>
        <w:numPr>
          <w:ilvl w:val="0"/>
          <w:numId w:val="1001"/>
        </w:numPr>
        <w:pStyle w:val="Compact"/>
      </w:pPr>
      <w:r>
        <w:rPr>
          <w:bCs/>
          <w:b/>
        </w:rPr>
        <w:t xml:space="preserve">Theoretical Physics:</w:t>
      </w:r>
      <w:r>
        <w:t xml:space="preserve"> </w:t>
      </w:r>
      <w:r>
        <w:t xml:space="preserve">There is a strong tradition of theoretical work in Ankara, focusing on string theory, cosmology, and particle physics. These theoretical physicists provide the mathematical frameworks that guide experimental efforts globally.</w:t>
      </w:r>
    </w:p>
    <w:p>
      <w:pPr>
        <w:pStyle w:val="FirstParagraph"/>
      </w:pPr>
      <w:r>
        <w:t xml:space="preserve">This diversity of research allows the</w:t>
      </w:r>
      <w:r>
        <w:t xml:space="preserve"> </w:t>
      </w:r>
      <w:r>
        <w:rPr>
          <w:bCs/>
          <w:b/>
        </w:rPr>
        <w:t xml:space="preserve">Physicist</w:t>
      </w:r>
      <w:r>
        <w:t xml:space="preserve"> </w:t>
      </w:r>
      <w:r>
        <w:t xml:space="preserve">in Ankara to engage with multiple sub-fields simultaneously. It fosters a culture of adaptability and broad knowledge, which is increasingly valued in both academic and industrial sectors.</w:t>
      </w:r>
    </w:p>
    <w:bookmarkEnd w:id="23"/>
    <w:bookmarkStart w:id="24" w:name="X32ebb53c7bec94c6e2a5962e44db98e352b78ef"/>
    <w:p>
      <w:pPr>
        <w:pStyle w:val="Heading3"/>
      </w:pPr>
      <w:r>
        <w:t xml:space="preserve">Challenges and Opportunities for the Physicist</w:t>
      </w:r>
    </w:p>
    <w:p>
      <w:pPr>
        <w:pStyle w:val="FirstParagraph"/>
      </w:pPr>
      <w:r>
        <w:t xml:space="preserve">Despite the progress, physicists in</w:t>
      </w:r>
      <w:r>
        <w:t xml:space="preserve"> </w:t>
      </w:r>
      <w:r>
        <w:rPr>
          <w:bCs/>
          <w:b/>
        </w:rPr>
        <w:t xml:space="preserve">Turkey Ankara</w:t>
      </w:r>
      <w:r>
        <w:t xml:space="preserve"> </w:t>
      </w:r>
      <w:r>
        <w:t xml:space="preserve">face distinct challenges. One significant issue is the need for sustained international collaboration amidst global political fluctuations. However, these challenges also present opportunities. The drive to establish self-reliance in critical technologies has led to increased domestic funding for physics projects within</w:t>
      </w:r>
      <w:r>
        <w:t xml:space="preserve"> </w:t>
      </w:r>
      <w:r>
        <w:rPr>
          <w:bCs/>
          <w:b/>
        </w:rPr>
        <w:t xml:space="preserve">Turkey Ankara</w:t>
      </w:r>
      <w:r>
        <w:t xml:space="preserve">. Furthermore, the growing emphasis on digital transformation in Turkey creates a high demand for physicists who can translate complex physical principles into algorithmic and software solutions.</w:t>
      </w:r>
    </w:p>
    <w:p>
      <w:pPr>
        <w:pStyle w:val="BodyText"/>
      </w:pPr>
      <w:r>
        <w:t xml:space="preserve">The role of the physicist is also expanding into policy-making. Experts from Ankara are increasingly consulted by government bodies on energy policy, telecommunications standards, and security protocols. This intersection of science and public policy underscores the importance of effective communication skills for the modern</w:t>
      </w:r>
      <w:r>
        <w:t xml:space="preserve"> </w:t>
      </w:r>
      <w:r>
        <w:rPr>
          <w:bCs/>
          <w:b/>
        </w:rPr>
        <w:t xml:space="preserve">Physicist</w:t>
      </w:r>
      <w:r>
        <w:t xml:space="preserve">. It is no longer sufficient to publish in journals; one must be able to articulate the relevance of physics to society at large.</w:t>
      </w:r>
    </w:p>
    <w:bookmarkEnd w:id="24"/>
    <w:bookmarkStart w:id="25" w:name="future-prospects-ankara-as-a-global-hub"/>
    <w:p>
      <w:pPr>
        <w:pStyle w:val="Heading3"/>
      </w:pPr>
      <w:r>
        <w:t xml:space="preserve">Future Prospects: Ankara as a Global Hub</w:t>
      </w:r>
    </w:p>
    <w:p>
      <w:pPr>
        <w:pStyle w:val="FirstParagraph"/>
      </w:pPr>
      <w:r>
        <w:t xml:space="preserve">Looking ahead, the trajectory for physics in Ankara appears robust. The establishment of new research institutes and science parks in the city suggests that investment will continue to grow. For international physicists, Ankara offers a unique opportunity to collaborate with scholars who bring diverse cultural and intellectual perspectives to fundamental questions about the universe.</w:t>
      </w:r>
    </w:p>
    <w:p>
      <w:pPr>
        <w:pStyle w:val="BodyText"/>
      </w:pPr>
      <w:r>
        <w:t xml:space="preserve">We anticipate that future poster presentations and conferences hosted in</w:t>
      </w:r>
      <w:r>
        <w:t xml:space="preserve"> </w:t>
      </w:r>
      <w:r>
        <w:rPr>
          <w:bCs/>
          <w:b/>
        </w:rPr>
        <w:t xml:space="preserve">Turkey Ankara</w:t>
      </w:r>
      <w:r>
        <w:t xml:space="preserve"> </w:t>
      </w:r>
      <w:r>
        <w:t xml:space="preserve">will feature more joint projects between Turkish physicists and their international counterparts. The city is positioning itself not just as a participant in global science but as a leader in specific niches, such as renewable energy materials and quantum cryptography.</w:t>
      </w:r>
    </w:p>
    <w:bookmarkEnd w:id="25"/>
    <w:p>
      <w:pPr>
        <w:pStyle w:val="BodyText"/>
      </w:pPr>
      <w:r>
        <w:rPr>
          <w:bCs/>
          <w:b/>
        </w:rPr>
        <w:t xml:space="preserve">Conclusion:</w:t>
      </w:r>
      <w:r>
        <w:t xml:space="preserve"> </w:t>
      </w:r>
      <w:r>
        <w:t xml:space="preserve">The physicist working in Ankara today is at the forefront of scientific innovation. By leveraging the strong institutional support available in Turkey Ankara, engaging with diverse research areas, and embracing interdisciplinary approaches, these scientists are shaping the future of technology and knowledge. This poster presentation serves as a testament to the vibrant physics community in Ankara and invites further collaboration from the global scientific community.</w:t>
      </w:r>
    </w:p>
    <w:p>
      <w:pPr>
        <w:pStyle w:val="BodyText"/>
      </w:pPr>
      <w:r>
        <w:rPr>
          <w:iCs/>
          <w:i/>
        </w:rPr>
        <w:t xml:space="preserve">For inquiries regarding research collaborations or conference participation in Turkey Ankara, please contact the Department of Physics at participating institutions.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Physicist in Ankara</dc:title>
  <dc:creator/>
  <dc:language>en</dc:language>
  <cp:keywords/>
  <dcterms:created xsi:type="dcterms:W3CDTF">2026-07-29T16:47:57Z</dcterms:created>
  <dcterms:modified xsi:type="dcterms:W3CDTF">2026-07-29T16:47:57Z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