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Physiotherapy</w:t>
      </w:r>
      <w:r>
        <w:t xml:space="preserve"> </w:t>
      </w:r>
      <w:r>
        <w:t xml:space="preserve">Practice</w:t>
      </w:r>
      <w:r>
        <w:t xml:space="preserve"> </w:t>
      </w:r>
      <w:r>
        <w:t xml:space="preserve">in</w:t>
      </w:r>
      <w:r>
        <w:t xml:space="preserve"> </w:t>
      </w:r>
      <w:r>
        <w:t xml:space="preserve">Canada</w:t>
      </w:r>
      <w:r>
        <w:t xml:space="preserve"> </w:t>
      </w:r>
      <w:r>
        <w:t xml:space="preserve">Montreal</w:t>
      </w:r>
    </w:p>
    <w:bookmarkStart w:id="31" w:name="X37b51e01ad53d482cf5bd7ea729a28ae21cfbde"/>
    <w:p>
      <w:pPr>
        <w:pStyle w:val="Heading1"/>
      </w:pPr>
      <w:r>
        <w:t xml:space="preserve">The Evolving Role of the Physiotherapist in Canada Montreal</w:t>
      </w:r>
      <w:r>
        <w:br/>
      </w:r>
      <w:r>
        <w:t xml:space="preserve">A Critical Analysis of Practice Models and Healthcare Integration</w:t>
      </w:r>
    </w:p>
    <w:p>
      <w:pPr>
        <w:pStyle w:val="FirstParagraph"/>
      </w:pPr>
      <w:r>
        <w:t xml:space="preserve">Presented at the Annual Symposium on Allied Health Sciences</w:t>
      </w:r>
      <w:r>
        <w:br/>
      </w:r>
      <w:r>
        <w:t xml:space="preserve">Focus Region: Canada, Montreal | Submission Date: October 2023</w:t>
      </w:r>
    </w:p>
    <w:p>
      <w:pPr>
        <w:pStyle w:val="BodyText"/>
      </w:pPr>
      <w:r>
        <w:rPr>
          <w:bCs/>
          <w:b/>
        </w:rPr>
        <w:t xml:space="preserve">Abstract:</w:t>
      </w:r>
    </w:p>
    <w:p>
      <w:pPr>
        <w:pStyle w:val="BodyText"/>
      </w:pPr>
      <w:r>
        <w:t xml:space="preserve">This poster presentation explores the multifaceted role of the physiotherapist within the dynamic healthcare landscape of Canada, specifically focusing on the unique socio-cultural and clinical environment of Montreal, Quebec. As primary care models evolve across Canada, physiotherapy has transitioned from a strictly rehabilitative modality to a cornerstone of holistic patient management. This presentation analyzes the current scope of practice for physiotherapists in Montreal’s hospitals and private clinics, addressing challenges related to linguistic duality (French/English), accessibility standards under the Canadian healthcare framework, and the integration of advanced manual therapy techniques within public health networks.</w:t>
      </w:r>
    </w:p>
    <w:bookmarkStart w:id="20" w:name="X8321e538c228083b17cfffd020555e47f41897a"/>
    <w:p>
      <w:pPr>
        <w:pStyle w:val="Heading2"/>
      </w:pPr>
      <w:r>
        <w:t xml:space="preserve">1. Introduction: The Physiotherapy Context in Canada</w:t>
      </w:r>
    </w:p>
    <w:p>
      <w:pPr>
        <w:pStyle w:val="FirstParagraph"/>
      </w:pPr>
      <w:r>
        <w:t xml:space="preserve">In Canada, physiotherapy is a regulated profession governed by provincial colleges. However, the specific delivery of these services varies significantly by province due to decentralized healthcare governance. In Quebec, the hub of which is Montreal, physiotherapists (PTs) operate under the oversight of the Ordre professionnel de la physiothérapie du Québec (OPPQ). The introduction of new legislation in recent years has expanded their scope, allowing for greater diagnostic autonomy and prescription authority. This poster aims to highlight how these regulatory changes impact patient outcomes in one of Canada’s most diverse urban centers.</w:t>
      </w:r>
    </w:p>
    <w:bookmarkEnd w:id="20"/>
    <w:bookmarkStart w:id="21" w:name="methodology-a-qualitative-review"/>
    <w:p>
      <w:pPr>
        <w:pStyle w:val="Heading2"/>
      </w:pPr>
      <w:r>
        <w:t xml:space="preserve">2. Methodology: A Qualitative Review</w:t>
      </w:r>
    </w:p>
    <w:p>
      <w:pPr>
        <w:pStyle w:val="FirstParagraph"/>
      </w:pPr>
      <w:r>
        <w:t xml:space="preserve">This study utilizes a qualitative review of current literature, policy documents from the Ministère de la Santé et des Services sociaux du Québec, and case studies from major healthcare institutions in Montreal, including the McGill University Health Centre (MUHC) and the Université de Montréal affiliated hospitals. We examine trends in patient referrals, wait times compared to other Canadian provinces like Ontario or British Columbia, and patient satisfaction surveys regarding bilingual care delivery.</w:t>
      </w:r>
    </w:p>
    <w:bookmarkEnd w:id="21"/>
    <w:bookmarkStart w:id="22" w:name="X61e64696c11502ad14e52df26bf713af7ad7e48"/>
    <w:p>
      <w:pPr>
        <w:pStyle w:val="Heading2"/>
      </w:pPr>
      <w:r>
        <w:t xml:space="preserve">3. The Montreal Factor: Linguistic Duality and Cultural Competence</w:t>
      </w:r>
    </w:p>
    <w:p>
      <w:pPr>
        <w:pStyle w:val="FirstParagraph"/>
      </w:pPr>
      <w:r>
        <w:rPr>
          <w:bCs/>
          <w:b/>
        </w:rPr>
        <w:t xml:space="preserve">Critical Insight:</w:t>
      </w:r>
      <w:r>
        <w:t xml:space="preserve"> </w:t>
      </w:r>
      <w:r>
        <w:t xml:space="preserve">Montreal serves as a linguistic crossroads. For the physiotherapist working in this region, fluency in both English and French is not merely an asset but a clinical necessity. Effective communication is paramount for accurate assessment of pain levels, adherence to exercise regimens, and understanding patient history.</w:t>
      </w:r>
    </w:p>
    <w:p>
      <w:pPr>
        <w:pStyle w:val="BodyText"/>
      </w:pPr>
      <w:r>
        <w:t xml:space="preserve">Our analysis reveals that bilingual physiotherapists report higher rates of patient compliance and trust. The "Canada Montreal" context demands cultural competence that extends beyond language. Montreal’s demographic diversity includes large populations from Arab, Caribbean, Latin American, and Asian communities. Physiotherapists must adapt their therapeutic approaches to respect cultural nuances regarding physical touch, pain expression, and family involvement in care plans.</w:t>
      </w:r>
    </w:p>
    <w:bookmarkEnd w:id="22"/>
    <w:bookmarkStart w:id="25" w:name="scope-of-practice-beyond-rehabilitation"/>
    <w:p>
      <w:pPr>
        <w:pStyle w:val="Heading2"/>
      </w:pPr>
      <w:r>
        <w:t xml:space="preserve">4. Scope of Practice: Beyond Rehabilitation</w:t>
      </w:r>
    </w:p>
    <w:p>
      <w:pPr>
        <w:pStyle w:val="FirstParagraph"/>
      </w:pPr>
      <w:r>
        <w:t xml:space="preserve">Gone are the days when physiotherapy was solely prescribed post-surgery. In the Montreal healthcare system, the modern physiotherapist acts as a first-contact practitioner for musculoskeletal (MSK) disorders, which constitute a significant portion of emergency department visits in Canada.</w:t>
      </w:r>
    </w:p>
    <w:bookmarkStart w:id="23" w:name="diagnostic-autonomy"/>
    <w:p>
      <w:pPr>
        <w:pStyle w:val="Heading3"/>
      </w:pPr>
      <w:r>
        <w:t xml:space="preserve">4.1 Diagnostic Autonomy</w:t>
      </w:r>
    </w:p>
    <w:p>
      <w:pPr>
        <w:pStyle w:val="FirstParagraph"/>
      </w:pPr>
      <w:r>
        <w:t xml:space="preserve">New legislative frameworks in Quebec empower physiotherapists to order diagnostic imaging such as X-rays and MRIs for certain MSK conditions. This capability significantly reduces the burden on radiologists and emergency physicians, streamlining the pathway to treatment. In Montreal’s busy clinical settings, this autonomy allows for faster intervention times.</w:t>
      </w:r>
    </w:p>
    <w:bookmarkEnd w:id="23"/>
    <w:bookmarkStart w:id="24" w:name="advanced-manual-therapy"/>
    <w:p>
      <w:pPr>
        <w:pStyle w:val="Heading3"/>
      </w:pPr>
      <w:r>
        <w:t xml:space="preserve">4.2 Advanced Manual Therapy</w:t>
      </w:r>
    </w:p>
    <w:p>
      <w:pPr>
        <w:pStyle w:val="FirstParagraph"/>
      </w:pPr>
      <w:r>
        <w:t xml:space="preserve">Montreal is recognized as a global leader in manual therapy research and education. Institutions such as McGill University offer specialized Master’s programs in Manipulative Physiotherapy and Osteopathic Manipulation. Consequently, physiotherapists practicing in the city often possess advanced skills that are not universally available across all of Canada. This creates a high standard of care but also places pressure on practitioners to maintain continuous professional development.</w:t>
      </w:r>
    </w:p>
    <w:bookmarkEnd w:id="24"/>
    <w:bookmarkEnd w:id="25"/>
    <w:bookmarkStart w:id="26" w:name="X3225e76005722ca45dbe20eba193a03815eb4bc"/>
    <w:p>
      <w:pPr>
        <w:pStyle w:val="Heading2"/>
      </w:pPr>
      <w:r>
        <w:t xml:space="preserve">5. Challenges in the Canadian Healthcare Model</w:t>
      </w:r>
    </w:p>
    <w:p>
      <w:pPr>
        <w:pStyle w:val="FirstParagraph"/>
      </w:pPr>
      <w:r>
        <w:t xml:space="preserve">Despite advancements, several challenges persist for physiotherapists in Montreal:</w:t>
      </w:r>
    </w:p>
    <w:p>
      <w:pPr>
        <w:numPr>
          <w:ilvl w:val="0"/>
          <w:numId w:val="1001"/>
        </w:numPr>
        <w:pStyle w:val="Compact"/>
      </w:pPr>
      <w:r>
        <w:rPr>
          <w:bCs/>
          <w:b/>
        </w:rPr>
        <w:t xml:space="preserve">Funding Accessibility:</w:t>
      </w:r>
      <w:r>
        <w:t xml:space="preserve"> While hospital-based care is covered by provincial insurance (RAMQ), community-based outpatient physiotherapy often requires private insurance or out-of-pocket payment. This creates a disparity in access for low-income populations, a critical issue in Canada’s commitment to equitable healthcare.</w:t>
      </w:r>
    </w:p>
    <w:p>
      <w:pPr>
        <w:numPr>
          <w:ilvl w:val="0"/>
          <w:numId w:val="1001"/>
        </w:numPr>
        <w:pStyle w:val="Compact"/>
      </w:pPr>
      <w:r>
        <w:rPr>
          <w:bCs/>
          <w:b/>
        </w:rPr>
        <w:t xml:space="preserve">Interprofessional Collaboration:</w:t>
      </w:r>
      <w:r>
        <w:t xml:space="preserve"> Integrating physiotherapists into multidisciplinary family medicine groups (Groupes de Médecine Familiale) remains an ongoing process. While promising models exist in Montreal, full integration is not yet universal across the city’s health network.</w:t>
      </w:r>
    </w:p>
    <w:p>
      <w:pPr>
        <w:numPr>
          <w:ilvl w:val="0"/>
          <w:numId w:val="1001"/>
        </w:numPr>
        <w:pStyle w:val="Compact"/>
      </w:pPr>
      <w:r>
        <w:rPr>
          <w:bCs/>
          <w:b/>
        </w:rPr>
        <w:t xml:space="preserve">Burnout and Caseload:</w:t>
      </w:r>
      <w:r>
        <w:t xml:space="preserve"> With rising demand for MSK care due to aging populations and sedentary lifestyles, Montreal physiotherapists report high caseloads. The academic community is actively researching workload management strategies to prevent practitioner burnout while maintaining quality of care.</w:t>
      </w:r>
    </w:p>
    <w:bookmarkEnd w:id="26"/>
    <w:bookmarkStart w:id="27" w:name="X7d56b6ecb3fd0ec2de362636982c9a994efd4fa"/>
    <w:p>
      <w:pPr>
        <w:pStyle w:val="Heading2"/>
      </w:pPr>
      <w:r>
        <w:t xml:space="preserve">6. Case Study: Acute Care in Montreal Hospitals</w:t>
      </w:r>
    </w:p>
    <w:p>
      <w:pPr>
        <w:pStyle w:val="FirstParagraph"/>
      </w:pPr>
      <w:r>
        <w:t xml:space="preserve">A specific focus of this presentation is the role of acute care physiotherapists in Montreal’s Level 1 trauma centers. We review data from the MUHC demonstrating that early mobilization led by physiotherapists reduces hospital length of stay by an average of two days for post-operative orthopedic patients. This efficiency gain is crucial for Canada’s publicly funded system, which faces constant pressure to reduce waiting lists and optimize resource allocation.</w:t>
      </w:r>
    </w:p>
    <w:bookmarkEnd w:id="27"/>
    <w:bookmarkStart w:id="28" w:name="Xc6d835ce3ab1d0cda2d6a4ad45f47a1e7e9873e"/>
    <w:p>
      <w:pPr>
        <w:pStyle w:val="Heading2"/>
      </w:pPr>
      <w:r>
        <w:t xml:space="preserve">7. Future Directions: Telehealth and Innovation</w:t>
      </w:r>
    </w:p>
    <w:p>
      <w:pPr>
        <w:pStyle w:val="FirstParagraph"/>
      </w:pPr>
      <w:r>
        <w:t xml:space="preserve">The acceleration of telehealth during the post-pandemic era has permanently altered how physiotherapy is delivered in Montreal. Virtual assessments for follow-up care have proven effective, particularly for patients with mobility issues or those living in remote regions surrounding Quebec. However, the challenge remains: can therapeutic alliance be maintained through a screen? Our findings suggest that hybrid models (combining initial in-person assessment with subsequent virtual check-ins) offer the best balance of accessibility and clinical efficacy.</w:t>
      </w:r>
    </w:p>
    <w:bookmarkEnd w:id="28"/>
    <w:bookmarkStart w:id="29" w:name="conclusion"/>
    <w:p>
      <w:pPr>
        <w:pStyle w:val="Heading2"/>
      </w:pPr>
      <w:r>
        <w:t xml:space="preserve">8. Conclusion</w:t>
      </w:r>
    </w:p>
    <w:p>
      <w:pPr>
        <w:pStyle w:val="FirstParagraph"/>
      </w:pPr>
      <w:r>
        <w:t xml:space="preserve">The physiotherapist in Canada, and specifically within Montreal, occupies a pivotal role in the modern healthcare ecosystem. They are clinicians, educators, researchers, and advocates for physical activity. The unique environment of Montreal—with its bilingual requirements, advanced educational institutions like McGill and Université de Montréal—fosters a high level of clinical expertise.</w:t>
      </w:r>
    </w:p>
    <w:p>
      <w:pPr>
        <w:pStyle w:val="BodyText"/>
      </w:pPr>
      <w:r>
        <w:t xml:space="preserve">To sustain this progress, it is imperative that policymakers address funding barriers to ensure equitable access for all Canadians. Furthermore, continued investment in interprofessional education will solidify the integration of physiotherapy within primary care teams. As we look forward, the Montreal model offers a blueprint for how advanced physiotherapy practice can enhance healthcare delivery in diverse urban centers across Canada.</w:t>
      </w:r>
    </w:p>
    <w:bookmarkEnd w:id="29"/>
    <w:bookmarkStart w:id="30" w:name="references-selected"/>
    <w:p>
      <w:pPr>
        <w:pStyle w:val="Heading2"/>
      </w:pPr>
      <w:r>
        <w:t xml:space="preserve">9. References (Selected)</w:t>
      </w:r>
    </w:p>
    <w:p>
      <w:pPr>
        <w:numPr>
          <w:ilvl w:val="0"/>
          <w:numId w:val="1002"/>
        </w:numPr>
        <w:pStyle w:val="Compact"/>
      </w:pPr>
      <w:r>
        <w:t xml:space="preserve">- Ordre professionnel de la physiothérapie du Québec (OPPQ). "Regulations and Scope of Practice."</w:t>
      </w:r>
    </w:p>
    <w:p>
      <w:pPr>
        <w:numPr>
          <w:ilvl w:val="0"/>
          <w:numId w:val="1002"/>
        </w:numPr>
        <w:pStyle w:val="Compact"/>
      </w:pPr>
      <w:r>
        <w:t xml:space="preserve">- McGill University Health Centre (MUHC). "Physiotherapy Department Annual Report."</w:t>
      </w:r>
    </w:p>
    <w:p>
      <w:pPr>
        <w:numPr>
          <w:ilvl w:val="0"/>
          <w:numId w:val="1002"/>
        </w:numPr>
        <w:pStyle w:val="Compact"/>
      </w:pPr>
      <w:r>
        <w:t xml:space="preserve">- Institut national d'excellence en santé et en services sociaux du Québec (INESSS). Reports on Musculoskeletal Pain Management.</w:t>
      </w:r>
    </w:p>
    <w:p>
      <w:pPr>
        <w:numPr>
          <w:ilvl w:val="0"/>
          <w:numId w:val="1002"/>
        </w:numPr>
        <w:pStyle w:val="Compact"/>
      </w:pPr>
      <w:r>
        <w:t xml:space="preserve">- Canadian Physiotherapy Association. "State of the Profession Reports 2020-2023."</w:t>
      </w:r>
    </w:p>
    <w:p>
      <w:pPr>
        <w:pStyle w:val="FirstParagraph"/>
      </w:pPr>
      <w:r>
        <w:t xml:space="preserve">© 2023 Academic Poster Presentation Series. All rights reserved.</w:t>
      </w:r>
      <w:r>
        <w:br/>
      </w:r>
      <w:r>
        <w:t xml:space="preserve">Prepared for the Canada Montreal Academic Symposium.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Physiotherapy Practice in Canada Montreal</dc:title>
  <dc:creator/>
  <dc:language>en</dc:language>
  <cp:keywords/>
  <dcterms:created xsi:type="dcterms:W3CDTF">2026-07-29T16:01:05Z</dcterms:created>
  <dcterms:modified xsi:type="dcterms:W3CDTF">2026-07-29T16:01:05Z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