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Physiotherapy</w:t>
      </w:r>
      <w:r>
        <w:t xml:space="preserve"> </w:t>
      </w:r>
      <w:r>
        <w:t xml:space="preserve">in</w:t>
      </w:r>
      <w:r>
        <w:t xml:space="preserve"> </w:t>
      </w:r>
      <w:r>
        <w:t xml:space="preserve">Germany</w:t>
      </w:r>
      <w:r>
        <w:t xml:space="preserve"> </w:t>
      </w:r>
      <w:r>
        <w:t xml:space="preserve">Berlin:</w:t>
      </w:r>
      <w:r>
        <w:t xml:space="preserve"> </w:t>
      </w:r>
      <w:r>
        <w:t xml:space="preserve">Academic</w:t>
      </w:r>
      <w:r>
        <w:t xml:space="preserve"> </w:t>
      </w:r>
      <w:r>
        <w:t xml:space="preserve">Poster</w:t>
      </w:r>
      <w:r>
        <w:t xml:space="preserve"> </w:t>
      </w:r>
      <w:r>
        <w:t xml:space="preserve">Presentation</w:t>
      </w:r>
    </w:p>
    <w:bookmarkStart w:id="31" w:name="Xcccc3721f0bbf0c3a2f78ce9fa90f934834bb9f"/>
    <w:p>
      <w:pPr>
        <w:pStyle w:val="Heading1"/>
      </w:pPr>
      <w:r>
        <w:t xml:space="preserve">The Role and Integration of the Physiotherapist in Germany Berlin</w:t>
      </w:r>
    </w:p>
    <w:p>
      <w:pPr>
        <w:pStyle w:val="FirstParagraph"/>
      </w:pPr>
      <w:r>
        <w:t xml:space="preserve">An Academic Poster Presentation on Clinical Practice, Regulatory Frameworks, and Future Perspectives</w:t>
      </w:r>
    </w:p>
    <w:p>
      <w:pPr>
        <w:pStyle w:val="BodyText"/>
      </w:pPr>
      <w:r>
        <w:t xml:space="preserve">Prepared for the International Conference on Allied Health Sciences</w:t>
      </w:r>
      <w:r>
        <w:br/>
      </w:r>
      <w:r>
        <w:t xml:space="preserve">Focus Region:</w:t>
      </w:r>
      <w:r>
        <w:t xml:space="preserve"> </w:t>
      </w:r>
      <w:r>
        <w:rPr>
          <w:bCs/>
          <w:b/>
        </w:rPr>
        <w:t xml:space="preserve">Germany Berlin</w:t>
      </w:r>
      <w:r>
        <w:br/>
      </w:r>
      <w:r>
        <w:t xml:space="preserve">Discipline:</w:t>
      </w:r>
      <w:r>
        <w:t xml:space="preserve"> </w:t>
      </w:r>
      <w:r>
        <w:rPr>
          <w:bCs/>
          <w:b/>
        </w:rPr>
        <w:t xml:space="preserve">Physiotherapy &amp; Rehabilitation Science</w:t>
      </w:r>
    </w:p>
    <w:bookmarkStart w:id="20" w:name="introduction-and-context"/>
    <w:p>
      <w:pPr>
        <w:pStyle w:val="Heading2"/>
      </w:pPr>
      <w:r>
        <w:t xml:space="preserve">1. Introduction and Context</w:t>
      </w:r>
    </w:p>
    <w:p>
      <w:pPr>
        <w:pStyle w:val="FirstParagraph"/>
      </w:pPr>
      <w:r>
        <w:t xml:space="preserve">The role of the physiotherapist is a cornerstone of the healthcare infrastructure in modern Europe. Specifically within the dynamic urban landscape of Germany Berlin, physiotherapists play a critical dual role as both independent practitioners and integrated members of multidisciplinary medical teams. This academic poster explores the unique position of the</w:t>
      </w:r>
      <w:r>
        <w:t xml:space="preserve"> </w:t>
      </w:r>
      <w:r>
        <w:rPr>
          <w:bCs/>
          <w:b/>
        </w:rPr>
        <w:t xml:space="preserve">Physiotherapist</w:t>
      </w:r>
      <w:r>
        <w:t xml:space="preserve"> </w:t>
      </w:r>
      <w:r>
        <w:t xml:space="preserve">within the German healthcare system, with a specific focus on the federal state characteristics of Berlin.</w:t>
      </w:r>
    </w:p>
    <w:p>
      <w:pPr>
        <w:pStyle w:val="BodyText"/>
      </w:pPr>
      <w:r>
        <w:t xml:space="preserve">Berlin, as a city-state (</w:t>
      </w:r>
      <w:r>
        <w:rPr>
          <w:iCs/>
          <w:i/>
        </w:rPr>
        <w:t xml:space="preserve">Landsstadt</w:t>
      </w:r>
      <w:r>
        <w:t xml:space="preserve">) and capital region, presents a distinct epidemiological profile. The density of population in Germany Berlin requires robust rehabilitation services that address acute care transitions from university hospitals to community-based outpatient settings. Understanding the local regulatory environment in Germany Berlin is essential for any healthcare professional seeking to practice or collaborate within this jurisdiction.</w:t>
      </w:r>
    </w:p>
    <w:bookmarkEnd w:id="20"/>
    <w:bookmarkStart w:id="21" w:name="Xc32f4bae1a073cb6e7b6fccc6f8717a3db2fe02"/>
    <w:p>
      <w:pPr>
        <w:pStyle w:val="Heading2"/>
      </w:pPr>
      <w:r>
        <w:t xml:space="preserve">2. Educational and Legal Framework in Germany</w:t>
      </w:r>
    </w:p>
    <w:p>
      <w:pPr>
        <w:pStyle w:val="FirstParagraph"/>
      </w:pPr>
      <w:r>
        <w:t xml:space="preserve">In Germany, the profession of physiotherapy is regulated under federal law, specifically the Physiotherapiegesetz (Physiotherapy Act) enacted in 2015. However, implementation details often interact with state-level health authorities in Berlin.</w:t>
      </w:r>
    </w:p>
    <w:p>
      <w:pPr>
        <w:numPr>
          <w:ilvl w:val="0"/>
          <w:numId w:val="1001"/>
        </w:numPr>
        <w:pStyle w:val="Compact"/>
      </w:pPr>
      <w:r>
        <w:rPr>
          <w:bCs/>
          <w:b/>
        </w:rPr>
        <w:t xml:space="preserve">Ausbildung (Training):</w:t>
      </w:r>
      <w:r>
        <w:t xml:space="preserve"> </w:t>
      </w:r>
      <w:r>
        <w:t xml:space="preserve">Unlike some countries where university degrees are the sole entry requirement, Germany utilizes a dual-track system combining theoretical education at specialized schools (</w:t>
      </w:r>
      <w:r>
        <w:rPr>
          <w:iCs/>
          <w:i/>
        </w:rPr>
        <w:t xml:space="preserve">Fachschulen</w:t>
      </w:r>
      <w:r>
        <w:t xml:space="preserve">) and practical apprenticeships. The standard duration is three years of full-time study.</w:t>
      </w:r>
    </w:p>
    <w:p>
      <w:pPr>
        <w:numPr>
          <w:ilvl w:val="0"/>
          <w:numId w:val="1001"/>
        </w:numPr>
        <w:pStyle w:val="Compact"/>
      </w:pPr>
      <w:r>
        <w:rPr>
          <w:bCs/>
          <w:b/>
        </w:rPr>
        <w:t xml:space="preserve">Licensure (Approbation):</w:t>
      </w:r>
      <w:r>
        <w:t xml:space="preserve"> </w:t>
      </w:r>
      <w:r>
        <w:t xml:space="preserve">Upon completion, graduates must obtain state recognition. In Germany Berlin, this process involves registration with the local Chamber of Health Professionals or relevant federal supervisory authorities.</w:t>
      </w:r>
    </w:p>
    <w:p>
      <w:pPr>
        <w:numPr>
          <w:ilvl w:val="0"/>
          <w:numId w:val="1001"/>
        </w:numPr>
        <w:pStyle w:val="Compact"/>
      </w:pPr>
      <w:r>
        <w:rPr>
          <w:bCs/>
          <w:b/>
        </w:rPr>
        <w:t xml:space="preserve">Scope of Practice:</w:t>
      </w:r>
      <w:r>
        <w:t xml:space="preserve"> </w:t>
      </w:r>
      <w:r>
        <w:t xml:space="preserve">The physiotherapist in Germany is an autonomous profession for musculoskeletal and neurological conditions. However, respiratory therapy requires additional certification.</w:t>
      </w:r>
    </w:p>
    <w:p>
      <w:pPr>
        <w:pStyle w:val="FirstParagraph"/>
      </w:pPr>
      <w:r>
        <w:rPr>
          <w:bCs/>
          <w:b/>
        </w:rPr>
        <w:t xml:space="preserve">Note for Berlin Practitioners:</w:t>
      </w:r>
      <w:r>
        <w:t xml:space="preserve"> </w:t>
      </w:r>
      <w:r>
        <w:t xml:space="preserve">In Germany Berlin, there is a high volume of expatriate healthcare workers. Therefore, language proficiency (German C1 level) and validation of foreign credentials through the relevant Berlin authorities are critical prerequisites for licensure.</w:t>
      </w:r>
    </w:p>
    <w:bookmarkEnd w:id="21"/>
    <w:bookmarkStart w:id="24" w:name="clinical-practice-in-germany-berlin"/>
    <w:p>
      <w:pPr>
        <w:pStyle w:val="Heading2"/>
      </w:pPr>
      <w:r>
        <w:t xml:space="preserve">3. Clinical Practice in Germany Berlin</w:t>
      </w:r>
    </w:p>
    <w:p>
      <w:pPr>
        <w:pStyle w:val="FirstParagraph"/>
      </w:pPr>
      <w:r>
        <w:t xml:space="preserve">The delivery of physiotherapy services in Germany Berlin differs significantly from models seen in North America or the UK. The majority of physiotherapists operate as self-employed entrepreneurs within private practices known as</w:t>
      </w:r>
      <w:r>
        <w:t xml:space="preserve"> </w:t>
      </w:r>
      <w:r>
        <w:rPr>
          <w:iCs/>
          <w:i/>
        </w:rPr>
        <w:t xml:space="preserve">Praxen</w:t>
      </w:r>
      <w:r>
        <w:t xml:space="preserve">. These practices are located throughout all districts (</w:t>
      </w:r>
      <w:r>
        <w:rPr>
          <w:iCs/>
          <w:i/>
        </w:rPr>
        <w:t xml:space="preserve">Kieze</w:t>
      </w:r>
      <w:r>
        <w:t xml:space="preserve">) of Berlin, ranging from Mitte to Neukölln.</w:t>
      </w:r>
    </w:p>
    <w:bookmarkStart w:id="22" w:name="the-outpatient-model-ambulante-therapie"/>
    <w:p>
      <w:pPr>
        <w:pStyle w:val="Heading3"/>
      </w:pPr>
      <w:r>
        <w:t xml:space="preserve">The Outpatient Model (</w:t>
      </w:r>
      <w:r>
        <w:rPr>
          <w:bCs/>
          <w:b/>
        </w:rPr>
        <w:t xml:space="preserve">Ambulante Therapie</w:t>
      </w:r>
      <w:r>
        <w:t xml:space="preserve">)</w:t>
      </w:r>
    </w:p>
    <w:p>
      <w:pPr>
        <w:pStyle w:val="FirstParagraph"/>
      </w:pPr>
      <w:r>
        <w:t xml:space="preserve">In the outpatient sector, which serves the majority of the population in Germany Berlin, access to a physiotherapist typically requires a prescription (Heilmittelverordnung) from a physician. The physiotherapist then executes this prescription according to strict insurance guidelines.</w:t>
      </w:r>
    </w:p>
    <w:bookmarkEnd w:id="22"/>
    <w:bookmarkStart w:id="23" w:name="hospital-based-rehabilitation"/>
    <w:p>
      <w:pPr>
        <w:pStyle w:val="Heading3"/>
      </w:pPr>
      <w:r>
        <w:t xml:space="preserve">Hospital-Based Rehabilitation</w:t>
      </w:r>
    </w:p>
    <w:p>
      <w:pPr>
        <w:pStyle w:val="FirstParagraph"/>
      </w:pPr>
      <w:r>
        <w:t xml:space="preserve">Berlin is home to numerous university hospitals (</w:t>
      </w:r>
      <w:r>
        <w:rPr>
          <w:bCs/>
          <w:b/>
        </w:rPr>
        <w:t xml:space="preserve">Klinikum Berlin</w:t>
      </w:r>
      <w:r>
        <w:t xml:space="preserve">) and specialized rehabilitation clinics. Here, the physiotherapist works closely with orthopedic surgeons, neurologists, and geriatricians. The collaborative model in Germany Berlin emphasizes early mobilization post-surgery to reduce hospital stays and improve long-term functional outcomes.</w:t>
      </w:r>
    </w:p>
    <w:bookmarkEnd w:id="23"/>
    <w:bookmarkEnd w:id="24"/>
    <w:bookmarkStart w:id="25" w:name="contemporary-challenges"/>
    <w:p>
      <w:pPr>
        <w:pStyle w:val="Heading2"/>
      </w:pPr>
      <w:r>
        <w:t xml:space="preserve">4. Contemporary Challenges</w:t>
      </w:r>
    </w:p>
    <w:p>
      <w:pPr>
        <w:pStyle w:val="FirstParagraph"/>
      </w:pPr>
      <w:r>
        <w:t xml:space="preserve">Despite the high status of the profession, physiotherapists in Germany Berlin face significant structural challenges:</w:t>
      </w:r>
    </w:p>
    <w:p>
      <w:pPr>
        <w:numPr>
          <w:ilvl w:val="0"/>
          <w:numId w:val="1002"/>
        </w:numPr>
        <w:pStyle w:val="Compact"/>
      </w:pPr>
      <w:r>
        <w:rPr>
          <w:bCs/>
          <w:b/>
        </w:rPr>
        <w:t xml:space="preserve">Bureaucratic Burden:</w:t>
      </w:r>
      <w:r>
        <w:t xml:space="preserve"> </w:t>
      </w:r>
      <w:r>
        <w:t xml:space="preserve">The administrative workload for billing through German statutory health insurance providers (</w:t>
      </w:r>
      <w:r>
        <w:rPr>
          <w:iCs/>
          <w:i/>
        </w:rPr>
        <w:t xml:space="preserve">Gesetzliche Krankenversicherung</w:t>
      </w:r>
      <w:r>
        <w:t xml:space="preserve">) is substantial. This reduces the time available for direct patient care.</w:t>
      </w:r>
    </w:p>
    <w:p>
      <w:pPr>
        <w:numPr>
          <w:ilvl w:val="0"/>
          <w:numId w:val="1002"/>
        </w:numPr>
        <w:pStyle w:val="Compact"/>
      </w:pPr>
      <w:r>
        <w:rPr>
          <w:bCs/>
          <w:b/>
        </w:rPr>
        <w:t xml:space="preserve">Digitalization in Berlin:</w:t>
      </w:r>
      <w:r>
        <w:t xml:space="preserve"> </w:t>
      </w:r>
      <w:r>
        <w:t xml:space="preserve">While Germany Berlin is pushing for digital health records (ePA), integration remains slow. Physiotherapists often still rely on paper-based documentation, which creates inefficiencies in continuity of care.</w:t>
      </w:r>
    </w:p>
    <w:p>
      <w:pPr>
        <w:numPr>
          <w:ilvl w:val="0"/>
          <w:numId w:val="1002"/>
        </w:numPr>
        <w:pStyle w:val="Compact"/>
      </w:pPr>
      <w:r>
        <w:rPr>
          <w:bCs/>
          <w:b/>
        </w:rPr>
        <w:t xml:space="preserve">Mental Health Demand:</w:t>
      </w:r>
      <w:r>
        <w:t xml:space="preserve"> </w:t>
      </w:r>
      <w:r>
        <w:t xml:space="preserve">Post-pandemic, there has been a surge in demand for physiotherapy addressing psychosomatic disorders and chronic pain. The physiotherapist is increasingly called upon to act as a health coach, requiring advanced communication skills alongside manual therapy expertise.</w:t>
      </w:r>
    </w:p>
    <w:bookmarkEnd w:id="25"/>
    <w:bookmarkStart w:id="26" w:name="evidence-and-research"/>
    <w:p>
      <w:pPr>
        <w:pStyle w:val="Heading2"/>
      </w:pPr>
      <w:r>
        <w:t xml:space="preserve">5. Evidence and Research</w:t>
      </w:r>
    </w:p>
    <w:p>
      <w:pPr>
        <w:pStyle w:val="FirstParagraph"/>
      </w:pPr>
      <w:r>
        <w:t xml:space="preserve">The integration of evidence-based practice (EBP) is evolving in Germany Berlin. Historically, German physiotherapy was heavily influenced by manual therapy schools (e.g., Maitland, Kaltenborn). However, recent academic publications from institutions such as the Charité – Universitätsmedizin Berlin indicate a shift towards:</w:t>
      </w:r>
    </w:p>
    <w:p>
      <w:pPr>
        <w:numPr>
          <w:ilvl w:val="0"/>
          <w:numId w:val="1003"/>
        </w:numPr>
        <w:pStyle w:val="Compact"/>
      </w:pPr>
      <w:r>
        <w:rPr>
          <w:bCs/>
          <w:b/>
        </w:rPr>
        <w:t xml:space="preserve">Neuroplasticity-driven rehabilitation:</w:t>
      </w:r>
      <w:r>
        <w:t xml:space="preserve"> </w:t>
      </w:r>
      <w:r>
        <w:t xml:space="preserve">Particularly in stroke and traumatic brain injury cases.</w:t>
      </w:r>
    </w:p>
    <w:p>
      <w:pPr>
        <w:numPr>
          <w:ilvl w:val="0"/>
          <w:numId w:val="1003"/>
        </w:numPr>
        <w:pStyle w:val="Compact"/>
      </w:pPr>
      <w:r>
        <w:rPr>
          <w:bCs/>
          <w:b/>
        </w:rPr>
        <w:t xml:space="preserve">Pain Neuroscience Education (PNE):</w:t>
      </w:r>
    </w:p>
    <w:p>
      <w:pPr>
        <w:pStyle w:val="FirstParagraph"/>
      </w:pPr>
      <w:r>
        <w:t xml:space="preserve">This academic shift highlights the importance of continuing professional development (CPD) for the modern physiotherapist.</w:t>
      </w:r>
    </w:p>
    <w:bookmarkEnd w:id="26"/>
    <w:bookmarkStart w:id="28" w:name="future-perspectives"/>
    <w:p>
      <w:pPr>
        <w:pStyle w:val="Heading2"/>
      </w:pPr>
      <w:r>
        <w:t xml:space="preserve">6. Future Perspectives</w:t>
      </w:r>
    </w:p>
    <w:p>
      <w:pPr>
        <w:pStyle w:val="FirstParagraph"/>
      </w:pPr>
      <w:r>
        <w:t xml:space="preserve">The future of physiotherapy in Germany Berlin is shaped by demographic changes and technological innovation. As the population ages, the demand for geriatric rehabilitation will increase. This necessitates a broader scope of practice for the physiotherapist, potentially including more independent diagnostic authority.</w:t>
      </w:r>
    </w:p>
    <w:bookmarkStart w:id="27" w:name="predicted-developments"/>
    <w:p>
      <w:pPr>
        <w:pStyle w:val="Heading3"/>
      </w:pPr>
      <w:r>
        <w:t xml:space="preserve">Predicted Developments:</w:t>
      </w:r>
    </w:p>
    <w:p>
      <w:pPr>
        <w:numPr>
          <w:ilvl w:val="0"/>
          <w:numId w:val="1004"/>
        </w:numPr>
        <w:pStyle w:val="Compact"/>
      </w:pPr>
      <w:r>
        <w:rPr>
          <w:bCs/>
          <w:b/>
        </w:rPr>
        <w:t xml:space="preserve">Telerehabilitation:</w:t>
      </w:r>
    </w:p>
    <w:p>
      <w:pPr>
        <w:numPr>
          <w:ilvl w:val="0"/>
          <w:numId w:val="1004"/>
        </w:numPr>
        <w:pStyle w:val="Compact"/>
      </w:pPr>
      <w:r>
        <w:rPr>
          <w:bCs/>
          <w:b/>
        </w:rPr>
        <w:t xml:space="preserve">Multidisciplinary Integration:</w:t>
      </w:r>
    </w:p>
    <w:p>
      <w:pPr>
        <w:numPr>
          <w:ilvl w:val="0"/>
          <w:numId w:val="1000"/>
        </w:numPr>
        <w:pStyle w:val="Compact"/>
      </w:pPr>
      <w:r>
        <w:t xml:space="preserve">We anticipate a stronger integration of the physiotherapist into primary care networks in Berlin, allowing for direct access referrals without mandatory physician prescriptions for certain musculoskeletal conditions.</w:t>
      </w:r>
    </w:p>
    <w:bookmarkEnd w:id="27"/>
    <w:bookmarkEnd w:id="28"/>
    <w:bookmarkStart w:id="29" w:name="conclusion"/>
    <w:p>
      <w:pPr>
        <w:pStyle w:val="Heading2"/>
      </w:pPr>
      <w:r>
        <w:t xml:space="preserve">7. Conclusion</w:t>
      </w:r>
    </w:p>
    <w:p>
      <w:pPr>
        <w:pStyle w:val="FirstParagraph"/>
      </w:pPr>
      <w:r>
        <w:t xml:space="preserve">The physiotherapist in Germany Berlin operates within a sophisticated, regulated, yet challenging healthcare environment. The profession demands not only clinical excellence but also administrative proficiency and adaptability to the specific cultural and bureaucratic nuances of Berlin. As research continues to validate new therapeutic modalities, the role of the physiotherapist is expanding from a technical provider of manual therapy to a holistic partner in patient recovery and health maintenance.</w:t>
      </w:r>
    </w:p>
    <w:p>
      <w:pPr>
        <w:pStyle w:val="BodyText"/>
      </w:pPr>
      <w:r>
        <w:t xml:space="preserve">For international professionals aiming to work in this sector, understanding the specific regulatory framework of Germany Berlin is paramount. Success requires navigating the intersection of traditional German medical standards with modern, evidence-based physiotherapy practices.</w:t>
      </w:r>
    </w:p>
    <w:bookmarkEnd w:id="29"/>
    <w:bookmarkStart w:id="30" w:name="key-references"/>
    <w:p>
      <w:pPr>
        <w:pStyle w:val="Heading3"/>
      </w:pPr>
      <w:r>
        <w:t xml:space="preserve">Key References</w:t>
      </w:r>
    </w:p>
    <w:p>
      <w:pPr>
        <w:numPr>
          <w:ilvl w:val="0"/>
          <w:numId w:val="1005"/>
        </w:numPr>
        <w:pStyle w:val="Compact"/>
      </w:pPr>
      <w:r>
        <w:rPr>
          <w:bCs/>
          <w:b/>
        </w:rPr>
        <w:t xml:space="preserve">Bundesgesetzblatt (2015):</w:t>
      </w:r>
      <w:r>
        <w:t xml:space="preserve"> </w:t>
      </w:r>
      <w:r>
        <w:t xml:space="preserve">Physiotherapiegesetz – PhysioG. Federal Law on the Practice of Physiotherapy.</w:t>
      </w:r>
    </w:p>
    <w:p>
      <w:pPr>
        <w:numPr>
          <w:ilvl w:val="0"/>
          <w:numId w:val="1005"/>
        </w:numPr>
        <w:pStyle w:val="Compact"/>
      </w:pPr>
      <w:r>
        <w:rPr>
          <w:bCs/>
          <w:b/>
        </w:rPr>
        <w:t xml:space="preserve">Charité Berlin:</w:t>
      </w:r>
      <w:r>
        <w:t xml:space="preserve"> </w:t>
      </w:r>
      <w:r>
        <w:t xml:space="preserve">Research Publications on Neurorehabilitation and Musculoskeletal Disorders.</w:t>
      </w:r>
    </w:p>
    <w:p>
      <w:pPr>
        <w:numPr>
          <w:ilvl w:val="0"/>
          <w:numId w:val="1005"/>
        </w:numPr>
        <w:pStyle w:val="Compact"/>
      </w:pPr>
      <w:r>
        <w:rPr>
          <w:bCs/>
          <w:b/>
        </w:rPr>
        <w:t xml:space="preserve">G-BA (Gemeinsamer Bundesausschuss):</w:t>
      </w:r>
      <w:r>
        <w:t xml:space="preserve"> </w:t>
      </w:r>
      <w:r>
        <w:t xml:space="preserve">Guidelines for Rehabilitation Services in Germany.</w:t>
      </w:r>
    </w:p>
    <w:p>
      <w:pPr>
        <w:numPr>
          <w:ilvl w:val="0"/>
          <w:numId w:val="1005"/>
        </w:numPr>
        <w:pStyle w:val="Compact"/>
      </w:pPr>
      <w:r>
        <w:rPr>
          <w:bCs/>
          <w:b/>
        </w:rPr>
        <w:t xml:space="preserve">Akademie für Ärztliche Fortbildung und Fortbildung:</w:t>
      </w:r>
      <w:r>
        <w:t xml:space="preserve"> </w:t>
      </w:r>
      <w:r>
        <w:t xml:space="preserve">Status of Physiotherapy in the Berlin Healthcare System.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in Germany Berlin: Academic Poster Presentation</dc:title>
  <dc:creator/>
  <dc:language>en</dc:language>
  <cp:keywords/>
  <dcterms:created xsi:type="dcterms:W3CDTF">2026-07-29T08:36:26Z</dcterms:created>
  <dcterms:modified xsi:type="dcterms:W3CDTF">2026-07-29T08:36:26Z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