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Physiotherapy</w:t>
      </w:r>
      <w:r>
        <w:t xml:space="preserve"> </w:t>
      </w:r>
      <w:r>
        <w:t xml:space="preserve">in</w:t>
      </w:r>
      <w:r>
        <w:t xml:space="preserve"> </w:t>
      </w:r>
      <w:r>
        <w:t xml:space="preserve">Rehabilitation</w:t>
      </w:r>
      <w:r>
        <w:t xml:space="preserve"> </w:t>
      </w:r>
      <w:r>
        <w:t xml:space="preserve">and</w:t>
      </w:r>
      <w:r>
        <w:t xml:space="preserve"> </w:t>
      </w:r>
      <w:r>
        <w:t xml:space="preserve">Community</w:t>
      </w:r>
      <w:r>
        <w:t xml:space="preserve"> </w:t>
      </w:r>
      <w:r>
        <w:t xml:space="preserve">Health</w:t>
      </w:r>
      <w:r>
        <w:t xml:space="preserve"> </w:t>
      </w:r>
      <w:r>
        <w:t xml:space="preserve">in</w:t>
      </w:r>
      <w:r>
        <w:t xml:space="preserve"> </w:t>
      </w:r>
      <w:r>
        <w:t xml:space="preserve">Iraq</w:t>
      </w:r>
      <w:r>
        <w:t xml:space="preserve"> </w:t>
      </w:r>
      <w:r>
        <w:t xml:space="preserve">Baghdad</w:t>
      </w:r>
    </w:p>
    <w:bookmarkStart w:id="20" w:name="X93511e1671a80d155adc813f96ffe6de8ae6058"/>
    <w:p>
      <w:pPr>
        <w:pStyle w:val="Heading1"/>
      </w:pPr>
      <w:r>
        <w:t xml:space="preserve">The Evolving Role of the Physiotherapist in Rehabilitation and Community Health in Iraq Baghdad</w:t>
      </w:r>
    </w:p>
    <w:p>
      <w:pPr>
        <w:pStyle w:val="FirstParagraph"/>
      </w:pPr>
      <w:r>
        <w:t xml:space="preserve">Presented for Academic Review | Focus: Healthcare Infrastructure, Post-Conflict Recovery, and Clinical Practice in Iraq Baghdad</w:t>
      </w:r>
      <w:r>
        <w:br/>
      </w:r>
      <w:r>
        <w:t xml:space="preserve">Department of Physical Therapy &amp; Rehabilitation Sciences | Local University Partnership Initiative</w:t>
      </w:r>
    </w:p>
    <w:bookmarkEnd w:id="20"/>
    <w:bookmarkStart w:id="21" w:name="abstract"/>
    <w:p>
      <w:pPr>
        <w:pStyle w:val="Heading3"/>
      </w:pPr>
      <w:r>
        <w:rPr>
          <w:bCs/>
          <w:b/>
        </w:rPr>
        <w:t xml:space="preserve">Abstract</w:t>
      </w:r>
    </w:p>
    <w:p>
      <w:pPr>
        <w:pStyle w:val="FirstParagraph"/>
      </w:pPr>
      <w:r>
        <w:t xml:space="preserve">The landscape of healthcare in Iraq Baghdad is undergoing a significant transformation, driven by the urgent need for comprehensive rehabilitation services following years of conflict and infrastructure challenges. This poster presentation explores the critical role of the physiotherapist within this specific socio-medical context. As medical professionals specializing in movement, function, and pain management, physiotherapists are becoming pivotal figures in restoring quality of life for patients suffering from trauma-induced disabilities, non-communicable diseases such as diabetes and cardiovascular issues prevalent in urban centers like Iraq Baghdad. This study analyzes current trends in physiotherapy education clinical practice models, and community health integration within Iraq Baghdad. It highlights the necessity of specialized training programs that address both local disease burdens and psychological trauma rehabilitation. By examining case studies from major hospitals in Iraq Baghdad, this presentation demonstrates how evidence-based physiotherapy interventions reduce healthcare costs and improve patient autonomy.</w:t>
      </w:r>
    </w:p>
    <w:bookmarkEnd w:id="21"/>
    <w:bookmarkStart w:id="22" w:name="introduction"/>
    <w:p>
      <w:pPr>
        <w:pStyle w:val="Heading2"/>
      </w:pPr>
      <w:r>
        <w:rPr>
          <w:bCs/>
          <w:b/>
        </w:rPr>
        <w:t xml:space="preserve">1. Introduction</w:t>
      </w:r>
    </w:p>
    <w:p>
      <w:pPr>
        <w:pStyle w:val="FirstParagraph"/>
      </w:pPr>
      <w:r>
        <w:t xml:space="preserve">In recent years, the capital city of Iraq Baghdad has witnessed a surge in demand for specialized medical services, particularly in the field of physical rehabilitation. The physiotherapist serves as a primary caregiver for individuals with mobility impairments resulting from accidents, bombings during previous conflicts, and chronic lifestyle diseases. Unlike traditional medical models that focus solely on curing acute illness, physiotherapy emphasizes functional restoration and long-term wellness.</w:t>
      </w:r>
    </w:p>
    <w:p>
      <w:pPr>
        <w:pStyle w:val="BodyText"/>
      </w:pPr>
      <w:r>
        <w:t xml:space="preserve">For the population of Iraq Baghdad, where urbanization has led to sedentary lifestyles alongside residual trauma from past instability, the integration of physiotherapists into primary care networks is essential. This poster aims to elucidate the multifaceted responsibilities of a physiotherapist operating within this unique environment. We argue that effective healthcare delivery in Iraq Baghdad requires not only technical clinical skills but also cultural competence and resilience training for practitioners.</w:t>
      </w:r>
    </w:p>
    <w:bookmarkEnd w:id="22"/>
    <w:bookmarkStart w:id="23" w:name="objectives"/>
    <w:p>
      <w:pPr>
        <w:pStyle w:val="Heading2"/>
      </w:pPr>
      <w:r>
        <w:rPr>
          <w:bCs/>
          <w:b/>
        </w:rPr>
        <w:t xml:space="preserve">2. Objectives</w:t>
      </w:r>
    </w:p>
    <w:p>
      <w:pPr>
        <w:numPr>
          <w:ilvl w:val="0"/>
          <w:numId w:val="1001"/>
        </w:numPr>
        <w:pStyle w:val="Compact"/>
      </w:pPr>
      <w:r>
        <w:t xml:space="preserve">To assess the current demand for physiotherapy services in government and private sectors across Iraq Baghdad.</w:t>
      </w:r>
    </w:p>
    <w:p>
      <w:pPr>
        <w:numPr>
          <w:ilvl w:val="0"/>
          <w:numId w:val="1001"/>
        </w:numPr>
        <w:pStyle w:val="Compact"/>
      </w:pPr>
      <w:r>
        <w:t xml:space="preserve">To evaluate the educational preparedness of physiotherapists currently practicing in Iraq Baghdad regarding trauma-informed care.</w:t>
      </w:r>
    </w:p>
    <w:p>
      <w:pPr>
        <w:numPr>
          <w:ilvl w:val="0"/>
          <w:numId w:val="1001"/>
        </w:numPr>
        <w:pStyle w:val="Compact"/>
      </w:pPr>
      <w:r>
        <w:t xml:space="preserve">To propose a framework for integrating community-based physiotherapy initiatives within urban centers like Iraq Baghdad.</w:t>
      </w:r>
    </w:p>
    <w:p>
      <w:pPr>
        <w:numPr>
          <w:ilvl w:val="0"/>
          <w:numId w:val="1001"/>
        </w:numPr>
        <w:pStyle w:val="Compact"/>
      </w:pPr>
      <w:r>
        <w:t xml:space="preserve">To highlight the economic impact of early rehabilitation led by qualified physiotherapists on the national health budget of Iraq.</w:t>
      </w:r>
    </w:p>
    <w:bookmarkEnd w:id="23"/>
    <w:bookmarkStart w:id="24" w:name="methodology"/>
    <w:p>
      <w:pPr>
        <w:pStyle w:val="Heading2"/>
      </w:pPr>
      <w:r>
        <w:rPr>
          <w:bCs/>
          <w:b/>
        </w:rPr>
        <w:t xml:space="preserve">3. Methodology</w:t>
      </w:r>
    </w:p>
    <w:p>
      <w:pPr>
        <w:pStyle w:val="FirstParagraph"/>
      </w:pPr>
      <w:r>
        <w:t xml:space="preserve">This academic poster draws upon a mixed-methods approach involving data collection from three major teaching hospitals in Iraq Baghdad, including Al-Kindi Teaching Hospital and Ibn al-Baitar Specialized Center for Pediatric Surgery. Quantitative data regarding patient demographics and recovery timelines were analyzed over a 12-month period. Qualitative insights were gathered through structured interviews with senior physiotherapists currently working in the region. Furthermore, literature reviews focused on post-conflict rehabilitation strategies in Middle Eastern contexts were synthesized to provide a theoretical background for the findings observed in Iraq Baghdad.</w:t>
      </w:r>
    </w:p>
    <w:bookmarkEnd w:id="24"/>
    <w:bookmarkStart w:id="28" w:name="results-and-discussion"/>
    <w:p>
      <w:pPr>
        <w:pStyle w:val="Heading2"/>
      </w:pPr>
      <w:r>
        <w:rPr>
          <w:bCs/>
          <w:b/>
        </w:rPr>
        <w:t xml:space="preserve">4. Results and Discussion</w:t>
      </w:r>
    </w:p>
    <w:bookmarkStart w:id="25" w:name="X65c3c5378d44f7d41a7ca2a78dac5cd9693bf71"/>
    <w:p>
      <w:pPr>
        <w:pStyle w:val="Heading3"/>
      </w:pPr>
      <w:r>
        <w:rPr>
          <w:bCs/>
          <w:b/>
        </w:rPr>
        <w:t xml:space="preserve">A. Prevalence of Conditions Requiring Physiotherapy</w:t>
      </w:r>
    </w:p>
    <w:p>
      <w:pPr>
        <w:pStyle w:val="FirstParagraph"/>
      </w:pPr>
      <w:r>
        <w:t xml:space="preserve">Data indicates a high prevalence of musculoskeletal disorders and neurological impairments among the population served in Iraq Baghdad. Stroke survivors and patients with diabetic foot complications represent significant portions of outpatient clinics. The physiotherapist’s role here is dual: managing acute pain and preventing secondary complications such as pressure ulcers or contractures.</w:t>
      </w:r>
    </w:p>
    <w:bookmarkEnd w:id="25"/>
    <w:bookmarkStart w:id="26" w:name="b.-trauma-informed-care-in-iraq-baghdad"/>
    <w:p>
      <w:pPr>
        <w:pStyle w:val="Heading3"/>
      </w:pPr>
      <w:r>
        <w:rPr>
          <w:bCs/>
          <w:b/>
        </w:rPr>
        <w:t xml:space="preserve">B. Trauma-Informed Care in Iraq Baghdad</w:t>
      </w:r>
    </w:p>
    <w:p>
      <w:pPr>
        <w:pStyle w:val="FirstParagraph"/>
      </w:pPr>
      <w:r>
        <w:t xml:space="preserve">The population of Iraq Baghdad carries a collective psychological burden from past conflicts. Consequently, the modern physiotherapist must be equipped to handle patients with PTSD (Post-Traumatic Stress Disorder). Clinical observations reveal that standard rehabilitation protocols often fail if they do not account for anxiety and pain sensitization linked to trauma. Physiotherapists in Iraq Baghdad are increasingly adopting holistic approaches that integrate mental health support with physical therapy techniques.</w:t>
      </w:r>
    </w:p>
    <w:bookmarkEnd w:id="26"/>
    <w:bookmarkStart w:id="27" w:name="X104cbc7161ee01877a01d1202b58bfce0c1285c"/>
    <w:p>
      <w:pPr>
        <w:pStyle w:val="Heading3"/>
      </w:pPr>
      <w:r>
        <w:rPr>
          <w:bCs/>
          <w:b/>
        </w:rPr>
        <w:t xml:space="preserve">C. Infrastructure and Resource Constraints</w:t>
      </w:r>
    </w:p>
    <w:p>
      <w:pPr>
        <w:pStyle w:val="FirstParagraph"/>
      </w:pPr>
      <w:r>
        <w:t xml:space="preserve">A significant challenge identified is the limitation of advanced equipment in public facilities in Iraq Baghdad. However, physiotherapists have demonstrated remarkable adaptability, utilizing low-tech interventions and body-weight exercises to achieve clinical goals. This resilience underscores the importance of training programs that emphasize resourcefulness alongside technical proficiency.</w:t>
      </w:r>
    </w:p>
    <w:bookmarkEnd w:id="27"/>
    <w:bookmarkEnd w:id="28"/>
    <w:bookmarkStart w:id="29" w:name="conclusion"/>
    <w:p>
      <w:pPr>
        <w:pStyle w:val="Heading2"/>
      </w:pPr>
      <w:r>
        <w:rPr>
          <w:bCs/>
          <w:b/>
        </w:rPr>
        <w:t xml:space="preserve">5. Conclusion</w:t>
      </w:r>
    </w:p>
    <w:p>
      <w:pPr>
        <w:pStyle w:val="FirstParagraph"/>
      </w:pPr>
      <w:r>
        <w:t xml:space="preserve">The physiotherapist is an indispensable asset to the healthcare ecosystem in Iraq Baghdad. As the city continues to rebuild and its population seeks better health outcomes, the scope of practice for physiotherapists must expand beyond clinical settings into community outreach and preventive care. Investing in specialized education for physiotherapists who understand the unique epidemiological and socio-cultural context of Iraq Baghdad will yield substantial long-term benefits.</w:t>
      </w:r>
    </w:p>
    <w:bookmarkEnd w:id="29"/>
    <w:bookmarkStart w:id="30" w:name="recommendations"/>
    <w:p>
      <w:pPr>
        <w:pStyle w:val="Heading2"/>
      </w:pPr>
      <w:r>
        <w:rPr>
          <w:bCs/>
          <w:b/>
        </w:rPr>
        <w:t xml:space="preserve">6. Recommendations</w:t>
      </w:r>
    </w:p>
    <w:p>
      <w:pPr>
        <w:numPr>
          <w:ilvl w:val="0"/>
          <w:numId w:val="1002"/>
        </w:numPr>
        <w:pStyle w:val="Compact"/>
      </w:pPr>
      <w:r>
        <w:rPr>
          <w:bCs/>
          <w:b/>
        </w:rPr>
        <w:t xml:space="preserve">Educational Reform:</w:t>
      </w:r>
      <w:r>
        <w:t xml:space="preserve"> </w:t>
      </w:r>
      <w:r>
        <w:t xml:space="preserve">Update curricula at universities in Iraq Baghdad to include modules on trauma psychology and chronic disease management.</w:t>
      </w:r>
    </w:p>
    <w:p>
      <w:pPr>
        <w:numPr>
          <w:ilvl w:val="0"/>
          <w:numId w:val="1002"/>
        </w:numPr>
        <w:pStyle w:val="Compact"/>
      </w:pPr>
      <w:r>
        <w:rPr>
          <w:bCs/>
          <w:b/>
        </w:rPr>
        <w:t xml:space="preserve">Policy Integration:</w:t>
      </w:r>
      <w:r>
        <w:t xml:space="preserve"> </w:t>
      </w:r>
      <w:r>
        <w:t xml:space="preserve">Advocate for national policies in Iraq that mandate insurance coverage for physiotherapy services, making them accessible to a broader demographic.</w:t>
      </w:r>
    </w:p>
    <w:p>
      <w:pPr>
        <w:numPr>
          <w:ilvl w:val="0"/>
          <w:numId w:val="1002"/>
        </w:numPr>
        <w:pStyle w:val="Compact"/>
      </w:pPr>
      <w:r>
        <w:rPr>
          <w:bCs/>
          <w:b/>
        </w:rPr>
        <w:t xml:space="preserve">Clinical Collaboration:</w:t>
      </w:r>
      <w:r>
        <w:t xml:space="preserve"> </w:t>
      </w:r>
      <w:r>
        <w:t xml:space="preserve">Foster stronger referral pathways between general practitioners and physiotherapists in hospitals across Iraq Baghdad to ensure early intervention.</w:t>
      </w:r>
    </w:p>
    <w:bookmarkEnd w:id="30"/>
    <w:bookmarkStart w:id="31" w:name="references"/>
    <w:p>
      <w:pPr>
        <w:pStyle w:val="Heading2"/>
      </w:pPr>
      <w:r>
        <w:rPr>
          <w:bCs/>
          <w:b/>
        </w:rPr>
        <w:t xml:space="preserve">7. References</w:t>
      </w:r>
    </w:p>
    <w:p>
      <w:pPr>
        <w:pStyle w:val="FirstParagraph"/>
      </w:pPr>
      <w:r>
        <w:t xml:space="preserve">1. Ministry of Health Iraq Baghdad Reports on Rehabilitation Services (2023).</w:t>
      </w:r>
      <w:r>
        <w:br/>
      </w:r>
      <w:r>
        <w:t xml:space="preserve">2. World Health Organization Regional Office for the Eastern Mediterranean: Physical Activity and Non-Communicable Diseases.</w:t>
      </w:r>
      <w:r>
        <w:br/>
      </w:r>
      <w:r>
        <w:t xml:space="preserve">3. Local University Journal of Physical Therapy Sciences: Case Studies in Post-Conflict Rehabilitation.</w:t>
      </w:r>
      <w:r>
        <w:br/>
      </w:r>
      <w:r>
        <w:t xml:space="preserve">4. International Society of Physical and Rehabilitation Medicine (ISPRM) Guidelines adapted for Middle Eastern Contexts.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Physiotherapy in Rehabilitation and Community Health in Iraq Baghdad</dc:title>
  <dc:creator/>
  <dc:language>en</dc:language>
  <cp:keywords/>
  <dcterms:created xsi:type="dcterms:W3CDTF">2026-07-29T19:21:31Z</dcterms:created>
  <dcterms:modified xsi:type="dcterms:W3CDTF">2026-07-29T19:21:31Z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