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Karachi</w:t>
      </w:r>
    </w:p>
    <w:bookmarkStart w:id="20" w:name="Xe921729ba25cccef7f24382716cd3e398466052"/>
    <w:p>
      <w:pPr>
        <w:pStyle w:val="Heading1"/>
      </w:pPr>
      <w:r>
        <w:t xml:space="preserve">Bridging the Gap: Enhancing Musculoskeletal and Neurological Rehabilitation Through Advanced Physiotherapy Practices in Pakistan Karachi</w:t>
      </w:r>
    </w:p>
    <w:p>
      <w:pPr>
        <w:pStyle w:val="FirstParagraph"/>
      </w:pPr>
      <w:r>
        <w:rPr>
          <w:bCs/>
          <w:b/>
        </w:rPr>
        <w:t xml:space="preserve">A Poster Presentation for Academic Review and Clinical Implementation Strategies</w:t>
      </w:r>
    </w:p>
    <w:p>
      <w:pPr>
        <w:pStyle w:val="BodyText"/>
      </w:pPr>
      <w:r>
        <w:rPr>
          <w:iCs/>
          <w:i/>
        </w:rPr>
        <w:t xml:space="preserve">Focus Region: Pakistan Karachi | Primary Discipline: Physiotherapy / Physical Therapy</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Pakistan Karachi, as the economic hub of Pakistan, faces a unique epidemiological transition characterized by a dual burden of disease. On one hand, the city continues to grapple with high rates of infectious diseases; on the other, there is an exponential rise in non-communicable diseases (NCDs), including cardiovascular disorders, diabetes mellitus, and musculoskeletal disorders (MSDs). Within this complex healthcare landscape in</w:t>
      </w:r>
      <w:r>
        <w:t xml:space="preserve"> </w:t>
      </w:r>
      <w:r>
        <w:rPr>
          <w:bCs/>
          <w:b/>
        </w:rPr>
        <w:t xml:space="preserve">Pakistan Karachi</w:t>
      </w:r>
      <w:r>
        <w:t xml:space="preserve">, the role of the</w:t>
      </w:r>
      <w:r>
        <w:t xml:space="preserve"> </w:t>
      </w:r>
      <w:r>
        <w:rPr>
          <w:bCs/>
          <w:b/>
        </w:rPr>
        <w:t xml:space="preserve">Physiotherapist</w:t>
      </w:r>
      <w:r>
        <w:t xml:space="preserve"> </w:t>
      </w:r>
      <w:r>
        <w:t xml:space="preserve">has emerged as a critical component of holistic patient care. Historically viewed through a rehabilitative lens post-acute injury, modern physiotherapy is now recognized as a preventive and primary management strategy for chronic conditions affecting over 18 million residents.</w:t>
      </w:r>
    </w:p>
    <w:p>
      <w:pPr>
        <w:pStyle w:val="BodyText"/>
      </w:pPr>
      <w:r>
        <w:t xml:space="preserve">This poster presentation aims to elucidate the current state of physiotherapy practice in Karachi, highlighting specific challenges related to infrastructure, cultural perceptions, and clinical training. By analyzing local data from major tertiary care hospitals such as Liaquat National Hospital and Jinnah Postgraduate Medical Centre, this document underscores the necessity for standardized protocols that integrate evidence-based practices tailored to the socio-economic realities of</w:t>
      </w:r>
      <w:r>
        <w:t xml:space="preserve"> </w:t>
      </w:r>
      <w:r>
        <w:rPr>
          <w:bCs/>
          <w:b/>
        </w:rPr>
        <w:t xml:space="preserve">Pakistan Karachi</w:t>
      </w:r>
      <w:r>
        <w:t xml:space="preserve">.</w:t>
      </w:r>
    </w:p>
    <w:bookmarkEnd w:id="21"/>
    <w:bookmarkEnd w:id="22"/>
    <w:bookmarkStart w:id="24" w:name="problem-statement"/>
    <w:bookmarkStart w:id="23" w:name="X0789c1b4a3efebbfe263c6100280e6ca813dd9e"/>
    <w:p>
      <w:pPr>
        <w:pStyle w:val="Heading2"/>
      </w:pPr>
      <w:r>
        <w:t xml:space="preserve">2. Problem Statement: The Urban Health Crisis in Pakistan Karachi</w:t>
      </w:r>
    </w:p>
    <w:p>
      <w:pPr>
        <w:pStyle w:val="FirstParagraph"/>
      </w:pPr>
      <w:r>
        <w:t xml:space="preserve">The rapid urbanization of Pakistan Karachi has contributed to sedentary lifestyles, increased occupational strain, and traffic-related injuries. A significant proportion of the population in</w:t>
      </w:r>
      <w:r>
        <w:t xml:space="preserve"> </w:t>
      </w:r>
      <w:r>
        <w:rPr>
          <w:bCs/>
          <w:b/>
        </w:rPr>
        <w:t xml:space="preserve">Pakistan Karachi</w:t>
      </w:r>
      <w:r>
        <w:t xml:space="preserve"> </w:t>
      </w:r>
      <w:r>
        <w:t xml:space="preserve">suffers from chronic lower back pain and neck stiffness due to prolonged commuting via public transport or poor ergonomic practices in industrial sectors. Despite these high prevalence rates, access to timely physiotherapy remains inconsistent.</w:t>
      </w:r>
    </w:p>
    <w:p>
      <w:pPr>
        <w:pStyle w:val="BodyText"/>
      </w:pPr>
      <w:r>
        <w:t xml:space="preserve">Furthermore, neurological conditions such as stroke sequelae are on the rise among the aging population in Karachi. However, post-stroke rehabilitation services are often fragmented across private clinics and public hospitals. There is a distinct lack of continuity of care between hospital-based discharge and community-based rehabilitation. This gap necessitates a structured academic examination of how</w:t>
      </w:r>
      <w:r>
        <w:t xml:space="preserve"> </w:t>
      </w:r>
      <w:r>
        <w:rPr>
          <w:bCs/>
          <w:b/>
        </w:rPr>
        <w:t xml:space="preserve">Physiotherapist</w:t>
      </w:r>
      <w:r>
        <w:t xml:space="preserve"> </w:t>
      </w:r>
      <w:r>
        <w:t xml:space="preserve">interventions can be optimized to bridge this divide effectively within the unique urban context of</w:t>
      </w:r>
      <w:r>
        <w:t xml:space="preserve"> </w:t>
      </w:r>
      <w:r>
        <w:rPr>
          <w:bCs/>
          <w:b/>
        </w:rPr>
        <w:t xml:space="preserve">Pakistan Karachi</w:t>
      </w:r>
      <w:r>
        <w:t xml:space="preserve">.</w:t>
      </w:r>
    </w:p>
    <w:bookmarkEnd w:id="23"/>
    <w:bookmarkEnd w:id="24"/>
    <w:bookmarkStart w:id="26" w:name="objectives"/>
    <w:bookmarkStart w:id="25" w:name="research-and-clinical-objectives"/>
    <w:p>
      <w:pPr>
        <w:pStyle w:val="Heading2"/>
      </w:pPr>
      <w:r>
        <w:t xml:space="preserve">3. Research and Clinical Objectives</w:t>
      </w:r>
    </w:p>
    <w:p>
      <w:pPr>
        <w:numPr>
          <w:ilvl w:val="0"/>
          <w:numId w:val="1001"/>
        </w:numPr>
        <w:pStyle w:val="Compact"/>
      </w:pPr>
      <w:r>
        <w:rPr>
          <w:bCs/>
          <w:b/>
        </w:rPr>
        <w:t xml:space="preserve">To Evaluate Current Practices:</w:t>
      </w:r>
      <w:r>
        <w:t xml:space="preserve"> </w:t>
      </w:r>
      <w:r>
        <w:t xml:space="preserve">Assess the frequency and modality usage of physiotherapy interventions for musculoskeletal pain in private vs. public sectors in Pakistan Karachi.</w:t>
      </w:r>
    </w:p>
    <w:p>
      <w:pPr>
        <w:numPr>
          <w:ilvl w:val="0"/>
          <w:numId w:val="1001"/>
        </w:numPr>
        <w:pStyle w:val="Compact"/>
      </w:pPr>
      <w:r>
        <w:rPr>
          <w:bCs/>
          <w:b/>
        </w:rPr>
        <w:t xml:space="preserve">To Identify Barriers:</w:t>
      </w:r>
      <w:r>
        <w:t xml:space="preserve"> </w:t>
      </w:r>
      <w:r>
        <w:t xml:space="preserve">Determine cultural, financial, and educational barriers preventing patients in Pakistan Karachi from adhering to long-term physiotherapy regimens.</w:t>
      </w:r>
    </w:p>
    <w:p>
      <w:pPr>
        <w:numPr>
          <w:ilvl w:val="0"/>
          <w:numId w:val="1001"/>
        </w:numPr>
        <w:pStyle w:val="Compact"/>
      </w:pPr>
      <w:r>
        <w:rPr>
          <w:bCs/>
          <w:b/>
        </w:rPr>
        <w:t xml:space="preserve">To Propose Integrated Models:</w:t>
      </w:r>
      <w:r>
        <w:t xml:space="preserve"> </w:t>
      </w:r>
      <w:r>
        <w:t xml:space="preserve">Develop a framework for interdisciplinary collaboration between general practitioners, orthopedic surgeons, and the</w:t>
      </w:r>
      <w:r>
        <w:t xml:space="preserve"> </w:t>
      </w:r>
      <w:r>
        <w:rPr>
          <w:bCs/>
          <w:b/>
        </w:rPr>
        <w:t xml:space="preserve">Physiotherapist</w:t>
      </w:r>
      <w:r>
        <w:t xml:space="preserve"> </w:t>
      </w:r>
      <w:r>
        <w:t xml:space="preserve">community specifically designed for the healthcare infrastructure of Pakistan Karachi.</w:t>
      </w:r>
    </w:p>
    <w:p>
      <w:pPr>
        <w:numPr>
          <w:ilvl w:val="0"/>
          <w:numId w:val="1001"/>
        </w:numPr>
        <w:pStyle w:val="Compact"/>
      </w:pPr>
      <w:r>
        <w:t xml:space="preserve">To Enhance Community Awareness:</w:t>
      </w:r>
    </w:p>
    <w:bookmarkEnd w:id="25"/>
    <w:bookmarkEnd w:id="26"/>
    <w:bookmarkStart w:id="28" w:name="methodology"/>
    <w:bookmarkStart w:id="27" w:name="proposed-methodological-approach"/>
    <w:p>
      <w:pPr>
        <w:pStyle w:val="Heading2"/>
      </w:pPr>
      <w:r>
        <w:t xml:space="preserve">4. Proposed Methodological Approach</w:t>
      </w:r>
    </w:p>
    <w:p>
      <w:pPr>
        <w:pStyle w:val="FirstParagraph"/>
      </w:pPr>
      <w:r>
        <w:t xml:space="preserve">This presentation outlines a mixed-methods approach suitable for implementation in the healthcare settings of Pakistan Karachi. The study design involves cross-sectional surveys distributed among patients attending rehabilitation centers in key districts including Gulshan-e-Iqbal, Clifton, and North Nazimabad.</w:t>
      </w:r>
    </w:p>
    <w:p>
      <w:pPr>
        <w:pStyle w:val="BodyText"/>
      </w:pPr>
      <w:r>
        <w:rPr>
          <w:bCs/>
          <w:b/>
        </w:rPr>
        <w:t xml:space="preserve">Data Collection:</w:t>
      </w:r>
      <w:r>
        <w:t xml:space="preserve"> </w:t>
      </w:r>
      <w:r>
        <w:t xml:space="preserve">Quantitative data will be gathered using standardized tools such as the Visual Analog Scale (VAS) for pain assessment and the Oswestry Disability Index (ODI). Qualitative data will be collected through semi-structured interviews with practicing</w:t>
      </w:r>
      <w:r>
        <w:t xml:space="preserve"> </w:t>
      </w:r>
      <w:r>
        <w:rPr>
          <w:bCs/>
          <w:b/>
        </w:rPr>
        <w:t xml:space="preserve">Physiotherapist</w:t>
      </w:r>
      <w:r>
        <w:t xml:space="preserve">s to understand workflow constraints and resource availability.</w:t>
      </w:r>
    </w:p>
    <w:p>
      <w:pPr>
        <w:pStyle w:val="BodyText"/>
      </w:pPr>
      <w:r>
        <w:rPr>
          <w:bCs/>
          <w:b/>
        </w:rPr>
        <w:t xml:space="preserve">Ethical Considerations:</w:t>
      </w:r>
      <w:r>
        <w:t xml:space="preserve"> </w:t>
      </w:r>
      <w:r>
        <w:t xml:space="preserve">All procedures involving human subjects in Pakistan Karachi will adhere to the ethical guidelines set by the Ethics Review Committee of relevant medical universities, ensuring informed consent and patient confidentiality.</w:t>
      </w:r>
    </w:p>
    <w:bookmarkEnd w:id="27"/>
    <w:bookmarkEnd w:id="28"/>
    <w:bookmarkStart w:id="30" w:name="findings"/>
    <w:bookmarkStart w:id="29" w:name="anticipated-findings-and-discussion"/>
    <w:p>
      <w:pPr>
        <w:pStyle w:val="Heading2"/>
      </w:pPr>
      <w:r>
        <w:t xml:space="preserve">5. Anticipated Findings and Discussion</w:t>
      </w:r>
    </w:p>
    <w:p>
      <w:pPr>
        <w:pStyle w:val="FirstParagraph"/>
      </w:pPr>
      <w:r>
        <w:t xml:space="preserve">Preliminary observations in the healthcare sector of Pakistan Karachi suggest that patients often seek physiotherapy only after failing to find relief from pharmaceutical management. This "pill-first" approach delays functional recovery. It is expected that this presentation will reveal a strong correlation between early physiotherapy initiation and reduced long-term disability rates.</w:t>
      </w:r>
    </w:p>
    <w:p>
      <w:pPr>
        <w:pStyle w:val="BodyText"/>
      </w:pPr>
      <w:r>
        <w:t xml:space="preserve">Moreover, the role of technology in rehabilitating patients in Pakistan Karachi is underutilized. While tele-rehabilitation gained traction during recent global health crises, its sustained integration into routine care for the</w:t>
      </w:r>
      <w:r>
        <w:t xml:space="preserve"> </w:t>
      </w:r>
      <w:r>
        <w:rPr>
          <w:bCs/>
          <w:b/>
        </w:rPr>
        <w:t xml:space="preserve">Physiotherapist</w:t>
      </w:r>
      <w:r>
        <w:t xml:space="preserve">-patient relationship remains limited due to digital literacy gaps among older demographics. This poster will propose a hybrid model of care combining in-person manual therapy with remote monitoring exercises, tailored to the connectivity levels found in various parts of Karachi.</w:t>
      </w:r>
    </w:p>
    <w:p>
      <w:pPr>
        <w:pStyle w:val="BodyText"/>
      </w:pPr>
      <w:r>
        <w:t xml:space="preserve">The economic impact is also a crucial finding. By demonstrating that early physiotherapy reduces hospital readmission rates for stroke and orthopedic surgeries, this research aims to advocate for broader insurance coverage of rehabilitation services in Pakistan Karachi.</w:t>
      </w:r>
    </w:p>
    <w:bookmarkEnd w:id="29"/>
    <w:bookmarkEnd w:id="30"/>
    <w:bookmarkStart w:id="32" w:name="implications"/>
    <w:bookmarkStart w:id="31" w:name="clinical-and-policy-implications"/>
    <w:p>
      <w:pPr>
        <w:pStyle w:val="Heading2"/>
      </w:pPr>
      <w:r>
        <w:t xml:space="preserve">6. Clinical and Policy Implications</w:t>
      </w:r>
    </w:p>
    <w:p>
      <w:pPr>
        <w:pStyle w:val="FirstParagraph"/>
      </w:pPr>
      <w:r>
        <w:t xml:space="preserve">The implications of these findings extend beyond individual patient care to systemic healthcare policy in Pakistan Karachi. For the government and private health insurers, recognizing physiotherapy as a cost-saving intervention is vital. For educational institutions training new</w:t>
      </w:r>
      <w:r>
        <w:t xml:space="preserve"> </w:t>
      </w:r>
      <w:r>
        <w:rPr>
          <w:bCs/>
          <w:b/>
        </w:rPr>
        <w:t xml:space="preserve">Physiotherapist</w:t>
      </w:r>
      <w:r>
        <w:t xml:space="preserve">s in Karachi, there is an urgent need to update curricula to include modules on chronic disease management and tele-health competencies.</w:t>
      </w:r>
    </w:p>
    <w:p>
      <w:pPr>
        <w:pStyle w:val="BodyText"/>
      </w:pPr>
      <w:r>
        <w:t xml:space="preserve">Policymakers in Pakistan Karachi must consider establishing standardized referral pathways from primary care centers directly to licensed physiotherapy clinics. This would ensure that patients receive evidence-based care rather than unregulated therapeutic interventions, which are prevalent in some areas of the city.</w:t>
      </w:r>
    </w:p>
    <w:bookmarkEnd w:id="31"/>
    <w:bookmarkEnd w:id="32"/>
    <w:bookmarkStart w:id="33" w:name="conclusion"/>
    <w:p>
      <w:pPr>
        <w:pStyle w:val="Heading2"/>
      </w:pPr>
      <w:r>
        <w:t xml:space="preserve">7. Conclusion</w:t>
      </w:r>
    </w:p>
    <w:p>
      <w:pPr>
        <w:pStyle w:val="FirstParagraph"/>
      </w:pPr>
      <w:r>
        <w:t xml:space="preserve">In conclusion, the integration of advanced physiotherapy practices is not merely a clinical preference but a public health necessity for Pakistan Karachi. The city’s demographic shift demands a proactive approach to managing chronic pain and neurological deficits. By empowering the</w:t>
      </w:r>
      <w:r>
        <w:t xml:space="preserve"> </w:t>
      </w:r>
      <w:r>
        <w:rPr>
          <w:bCs/>
          <w:b/>
        </w:rPr>
        <w:t xml:space="preserve">Physiotherapist</w:t>
      </w:r>
      <w:r>
        <w:t xml:space="preserve"> </w:t>
      </w:r>
      <w:r>
        <w:t xml:space="preserve">with better resources, clearer referral protocols, and community support systems, Pakistan Karachi can significantly improve its quality of life metrics.</w:t>
      </w:r>
    </w:p>
    <w:p>
      <w:pPr>
        <w:pStyle w:val="BodyText"/>
      </w:pPr>
      <w:r>
        <w:t xml:space="preserve">This poster presentation serves as a call to action for academics, clinicians, and policymakers. It advocates for a unified effort to elevate the standards of physical therapy in Pakistan Karachi, ensuring that every resident has access to dignified, effective, and timely rehabilitation services. The future of healthcare in this bustling metropolis depends on our ability to adapt global best practices into local realities.</w:t>
      </w:r>
    </w:p>
    <w:bookmarkEnd w:id="33"/>
    <w:bookmarkStart w:id="35" w:name="references"/>
    <w:bookmarkStart w:id="34" w:name="selected-references"/>
    <w:p>
      <w:pPr>
        <w:pStyle w:val="Heading2"/>
      </w:pPr>
      <w:r>
        <w:t xml:space="preserve">8. Selected References</w:t>
      </w:r>
    </w:p>
    <w:p>
      <w:pPr>
        <w:numPr>
          <w:ilvl w:val="0"/>
          <w:numId w:val="1002"/>
        </w:numPr>
        <w:pStyle w:val="Compact"/>
      </w:pPr>
      <w:r>
        <w:t xml:space="preserve">Awan, S., &amp; Khan, A. (2021). *Prevalence of Musculoskeletal Disorders among Office Workers in Karachi*. Journal of the Pakistan Medical Association.</w:t>
      </w:r>
    </w:p>
    <w:p>
      <w:pPr>
        <w:numPr>
          <w:ilvl w:val="0"/>
          <w:numId w:val="1002"/>
        </w:numPr>
        <w:pStyle w:val="Compact"/>
      </w:pPr>
      <w:r>
        <w:t xml:space="preserve">Baloch, N., et al. (2019). *Barriers to Accessing Physiotherapy Services in Urban Pakistan*. International Journal of Health Sciences.</w:t>
      </w:r>
    </w:p>
    <w:p>
      <w:pPr>
        <w:numPr>
          <w:ilvl w:val="0"/>
          <w:numId w:val="1002"/>
        </w:numPr>
        <w:pStyle w:val="Compact"/>
      </w:pPr>
      <w:r>
        <w:t xml:space="preserve">Council of Physiotherapists, Pakistan. (2023). *Annual Report on Clinical Practice Standards and Education*. Islamabad/Karachi Branch.</w:t>
      </w:r>
    </w:p>
    <w:p>
      <w:pPr>
        <w:numPr>
          <w:ilvl w:val="0"/>
          <w:numId w:val="1002"/>
        </w:numPr>
        <w:pStyle w:val="Compact"/>
      </w:pPr>
      <w:r>
        <w:t xml:space="preserve">Hussain, T., &amp; Malik, M. (2020). *The Impact of Urbanization on Lifestyle Diseases in Karachi*. Journal of Arid Land Studies.</w:t>
      </w:r>
    </w:p>
    <w:p>
      <w:pPr>
        <w:numPr>
          <w:ilvl w:val="0"/>
          <w:numId w:val="1002"/>
        </w:numPr>
        <w:pStyle w:val="Compact"/>
      </w:pPr>
      <w:r>
        <w:t xml:space="preserve">Rizvi, A. H., et al. (2018). *Neurological Rehabilitation Trends in Tertiary Care Hospitals of Sindh*. Pakistan Journal of Neurological Sciences.</w:t>
      </w:r>
    </w:p>
    <w:bookmarkEnd w:id="34"/>
    <w:bookmarkEnd w:id="35"/>
    <w:p>
      <w:pPr>
        <w:pStyle w:val="FirstParagraph"/>
      </w:pPr>
      <w:r>
        <w:rPr>
          <w:iCs/>
          <w:i/>
        </w:rPr>
        <w:t xml:space="preserve">This document is formatted for academic poster presentation purposes. It addresses the critical role of the Physiotherapist within the healthcare ecosystem of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Pakistan Karachi</dc:title>
  <dc:creator/>
  <dc:language>en</dc:language>
  <cp:keywords/>
  <dcterms:created xsi:type="dcterms:W3CDTF">2026-07-29T15:47:22Z</dcterms:created>
  <dcterms:modified xsi:type="dcterms:W3CDTF">2026-07-29T15:47:22Z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