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Ankara,</w:t>
      </w:r>
      <w:r>
        <w:t xml:space="preserve"> </w:t>
      </w:r>
      <w:r>
        <w:t xml:space="preserve">Turkey</w:t>
      </w:r>
    </w:p>
    <w:p>
      <w:pPr>
        <w:pStyle w:val="FirstParagraph"/>
      </w:pPr>
      <w:r>
        <w:t xml:space="preserve">```html</w:t>
      </w:r>
    </w:p>
    <w:bookmarkStart w:id="20" w:name="Xf9b58b5b4456c9112f26de2a808bebbae718326"/>
    <w:p>
      <w:pPr>
        <w:pStyle w:val="Heading1"/>
      </w:pPr>
      <w:r>
        <w:t xml:space="preserve">The Role and Evolution of the Physiotherapist in Ankara, Turkey</w:t>
      </w:r>
    </w:p>
    <w:p>
      <w:pPr>
        <w:pStyle w:val="FirstParagraph"/>
      </w:pPr>
      <w:r>
        <w:t xml:space="preserve">Presented at the International Academic Conference on Health Sciences</w:t>
      </w:r>
      <w:r>
        <w:br/>
      </w:r>
      <w:r>
        <w:t xml:space="preserve">Ankara, Turkey | October 2023</w:t>
      </w:r>
    </w:p>
    <w:bookmarkEnd w:id="20"/>
    <w:bookmarkStart w:id="22" w:name="introduction"/>
    <w:bookmarkStart w:id="21" w:name="X6d78beb2568236591e3b87f11bcb0aabf597703"/>
    <w:p>
      <w:pPr>
        <w:pStyle w:val="Heading3"/>
      </w:pPr>
      <w:r>
        <w:t xml:space="preserve">1. Introduction: Contextualizing Physiotherapy in Ankara</w:t>
      </w:r>
    </w:p>
    <w:p>
      <w:pPr>
        <w:pStyle w:val="FirstParagraph"/>
      </w:pPr>
      <w:r>
        <w:t xml:space="preserve">Ankara, the capital city of Turkey, stands as a pivotal hub for healthcare innovation and academic research in the Middle East and Eastern Mediterranean regions. Within this dynamic landscape, the profession of physiotherapy has undergone significant transformation over the past two decades. This poster presentation aims to explore the current status, challenges, and future opportunities for physiotherapists practicing in Ankara. As Turkey continues to integrate into global health standards while maintaining its unique cultural and medical heritage, understanding the specific role of physiotherapists in this capital city is crucial for healthcare policymakers, academic researchers, and clinical practitioners alike.</w:t>
      </w:r>
    </w:p>
    <w:p>
      <w:pPr>
        <w:pStyle w:val="BodyText"/>
      </w:pPr>
      <w:r>
        <w:t xml:space="preserve">Ankara hosts several major universities and specialized hospital complexes, including the Ankara University Faculty of Health Sciences and Hacettepe University. These institutions serve not only as educational centers but also as primary care referral hubs for the region. Consequently, physiotherapists in Ankara are often at the forefront of implementing evidence-based practices that bridge traditional Turkish healthcare values with modern international standards.</w:t>
      </w:r>
    </w:p>
    <w:bookmarkEnd w:id="21"/>
    <w:bookmarkEnd w:id="22"/>
    <w:bookmarkStart w:id="24" w:name="professional-landscape"/>
    <w:bookmarkStart w:id="23" w:name="X9f709b31c5e0aacb3832c128f223c2eabc1cd2a"/>
    <w:p>
      <w:pPr>
        <w:pStyle w:val="Heading3"/>
      </w:pPr>
      <w:r>
        <w:t xml:space="preserve">2. The Professional Landscape of Physiotherapy in Turkey</w:t>
      </w:r>
    </w:p>
    <w:p>
      <w:pPr>
        <w:pStyle w:val="FirstParagraph"/>
      </w:pPr>
      <w:r>
        <w:t xml:space="preserve">The legal and professional framework for physiotherapists in Turkey is governed by the Ministry of Health and the Turkish Physiotherapy and Rehabilitation Association (TPRA). In Ankara, this regulatory environment is particularly rigorous due to the presence of central government bodies that oversee health policies nationwide. Physiotherapists must hold a degree from an accredited higher education institution, typically a four-year bachelor’s program focused on physical therapy and rehabilitation.</w:t>
      </w:r>
    </w:p>
    <w:p>
      <w:pPr>
        <w:pStyle w:val="BodyText"/>
      </w:pPr>
      <w:r>
        <w:rPr>
          <w:bCs/>
          <w:b/>
        </w:rPr>
        <w:t xml:space="preserve">Key Regulatory Aspects in Ankara:</w:t>
      </w:r>
    </w:p>
    <w:p>
      <w:pPr>
        <w:numPr>
          <w:ilvl w:val="0"/>
          <w:numId w:val="1001"/>
        </w:numPr>
        <w:pStyle w:val="Compact"/>
      </w:pPr>
      <w:r>
        <w:rPr>
          <w:bCs/>
          <w:b/>
        </w:rPr>
        <w:t xml:space="preserve">Licensing:</w:t>
      </w:r>
      <w:r>
        <w:t xml:space="preserve"> </w:t>
      </w:r>
      <w:r>
        <w:t xml:space="preserve">All practicing physiotherapists must be registered with the Turkish Medical Council and maintain continuous professional development credits.</w:t>
      </w:r>
    </w:p>
    <w:p>
      <w:pPr>
        <w:numPr>
          <w:ilvl w:val="0"/>
          <w:numId w:val="1001"/>
        </w:numPr>
        <w:pStyle w:val="Compact"/>
      </w:pPr>
      <w:r>
        <w:rPr>
          <w:bCs/>
          <w:b/>
        </w:rPr>
        <w:t xml:space="preserve">Specialization:</w:t>
      </w:r>
      <w:r>
        <w:t xml:space="preserve"> </w:t>
      </w:r>
      <w:r>
        <w:t xml:space="preserve">Ankara offers advanced training programs in neurorehabilitation, pediatric physiotherapy, and sports medicine, supported by the city’s tertiary care hospitals.</w:t>
      </w:r>
    </w:p>
    <w:p>
      <w:pPr>
        <w:numPr>
          <w:ilvl w:val="0"/>
          <w:numId w:val="1001"/>
        </w:numPr>
        <w:pStyle w:val="Compact"/>
      </w:pPr>
      <w:r>
        <w:rPr>
          <w:bCs/>
          <w:b/>
        </w:rPr>
        <w:t xml:space="preserve">Patient Demographics:</w:t>
      </w:r>
      <w:r>
        <w:t xml:space="preserve"> </w:t>
      </w:r>
      <w:r>
        <w:t xml:space="preserve">The diverse population of Ankara includes a high prevalence of musculoskeletal disorders due to urban lifestyle factors and an aging demographic requiring geriatric rehabilitation services.</w:t>
      </w:r>
    </w:p>
    <w:p>
      <w:pPr>
        <w:pStyle w:val="FirstParagraph"/>
      </w:pPr>
      <w:r>
        <w:t xml:space="preserve">Furthermore, the integration of physiotherapy into primary healthcare centers (Aile Sağlık Merkezleri) has expanded access for residents in Ankara. This decentralization allows physiotherapists to work independently in community settings, focusing on preventive care and early intervention, which significantly reduces the burden on specialized hospitals.</w:t>
      </w:r>
    </w:p>
    <w:bookmarkEnd w:id="23"/>
    <w:bookmarkEnd w:id="24"/>
    <w:bookmarkStart w:id="26" w:name="clinical-applications"/>
    <w:bookmarkStart w:id="25" w:name="X24ae063856cea78685073422df5d1a6ab78afe3"/>
    <w:p>
      <w:pPr>
        <w:pStyle w:val="Heading3"/>
      </w:pPr>
      <w:r>
        <w:t xml:space="preserve">3. Clinical Applications and Specializations</w:t>
      </w:r>
    </w:p>
    <w:p>
      <w:pPr>
        <w:pStyle w:val="FirstParagraph"/>
      </w:pPr>
      <w:r>
        <w:t xml:space="preserve">In Ankara, physiotherapists are engaged in a wide array of clinical specializations that reflect both local health needs and global trends. The following areas represent the core competencies developed through academic training and practical experience in the region:</w:t>
      </w:r>
    </w:p>
    <w:p>
      <w:pPr>
        <w:numPr>
          <w:ilvl w:val="0"/>
          <w:numId w:val="1002"/>
        </w:numPr>
        <w:pStyle w:val="Compact"/>
      </w:pPr>
      <w:r>
        <w:rPr>
          <w:bCs/>
          <w:b/>
        </w:rPr>
        <w:t xml:space="preserve">Musculoskeletal Rehabilitation:</w:t>
      </w:r>
      <w:r>
        <w:t xml:space="preserve"> </w:t>
      </w:r>
      <w:r>
        <w:t xml:space="preserve">With high rates of occupational injuries related to industrial sectors in Ankara, manual therapy, therapeutic exercise, and pain management techniques are widely utilized.</w:t>
      </w:r>
    </w:p>
    <w:p>
      <w:pPr>
        <w:numPr>
          <w:ilvl w:val="0"/>
          <w:numId w:val="1002"/>
        </w:numPr>
        <w:pStyle w:val="Compact"/>
      </w:pPr>
      <w:r>
        <w:rPr>
          <w:bCs/>
          <w:b/>
        </w:rPr>
        <w:t xml:space="preserve">Neurological Physiotherapy:</w:t>
      </w:r>
      <w:r>
        <w:t xml:space="preserve"> </w:t>
      </w:r>
      <w:r>
        <w:t xml:space="preserve">Ankara’s specialized neurological clinics see a high volume of stroke and traumatic brain injury cases. Physiotherapists employ constraint-induced movement therapy and gait training protocols to enhance patient autonomy.</w:t>
      </w:r>
    </w:p>
    <w:p>
      <w:pPr>
        <w:numPr>
          <w:ilvl w:val="0"/>
          <w:numId w:val="1002"/>
        </w:numPr>
        <w:pStyle w:val="Compact"/>
      </w:pPr>
      <w:r>
        <w:rPr>
          <w:bCs/>
          <w:b/>
        </w:rPr>
        <w:t xml:space="preserve">Pediatric Care:</w:t>
      </w:r>
      <w:r>
        <w:t xml:space="preserve"> </w:t>
      </w:r>
      <w:r>
        <w:t xml:space="preserve">Cerebral palsy and developmental delays are addressed through early intervention programs. Ankara’s academic hospitals collaborate closely with special education centers to provide holistic care for children.</w:t>
      </w:r>
    </w:p>
    <w:p>
      <w:pPr>
        <w:numPr>
          <w:ilvl w:val="0"/>
          <w:numId w:val="1002"/>
        </w:numPr>
        <w:pStyle w:val="Compact"/>
      </w:pPr>
      <w:r>
        <w:rPr>
          <w:bCs/>
          <w:b/>
        </w:rPr>
        <w:t xml:space="preserve">Sports Medicine:</w:t>
      </w:r>
      <w:r>
        <w:t xml:space="preserve"> </w:t>
      </w:r>
      <w:r>
        <w:t xml:space="preserve">Turkey is a growing destination for medical tourism, particularly in sports rehabilitation. Physiotherapists in Ankara work alongside orthopedic surgeons to rehabilitate athletes ranging from amateurs to professionals competing in international leagues.</w:t>
      </w:r>
    </w:p>
    <w:p>
      <w:pPr>
        <w:pStyle w:val="FirstParagraph"/>
      </w:pPr>
      <w:r>
        <w:t xml:space="preserve">Evidence-based practice is paramount. Recent studies conducted at Ankara universities have highlighted the efficacy of tele-rehabilitation, a modality that has gained prominence post-pandemic. This digital integration allows physiotherapists in Ankara to monitor patient progress remotely, ensuring continuity of care despite geographical constraints within the metropolitan area.</w:t>
      </w:r>
    </w:p>
    <w:bookmarkEnd w:id="25"/>
    <w:bookmarkEnd w:id="26"/>
    <w:bookmarkStart w:id="28" w:name="challenges-opportunities"/>
    <w:bookmarkStart w:id="27" w:name="challenges-and-future-opportunities"/>
    <w:p>
      <w:pPr>
        <w:pStyle w:val="Heading3"/>
      </w:pPr>
      <w:r>
        <w:t xml:space="preserve">4. Challenges and Future Opportunities</w:t>
      </w:r>
    </w:p>
    <w:p>
      <w:pPr>
        <w:pStyle w:val="FirstParagraph"/>
      </w:pPr>
      <w:r>
        <w:t xml:space="preserve">Despite the advancements, physiotherapists in Ankara face distinct challenges. One significant issue is the public perception of physiotherapy as a secondary service rather than a primary healthcare necessity. Efforts are underway to raise awareness through community outreach programs and academic publications aimed at both patients and other healthcare providers.</w:t>
      </w:r>
    </w:p>
    <w:p>
      <w:pPr>
        <w:pStyle w:val="BodyText"/>
      </w:pPr>
      <w:r>
        <w:t xml:space="preserve">Economic factors also play a role. While private practice opportunities are expanding in affluent districts of Ankara, accessibility for lower-income populations remains a concern. Public-private partnerships initiated by the Turkish government aim to subsidize costs for chronic conditions, thereby enhancing equity in care delivery.</w:t>
      </w:r>
    </w:p>
    <w:p>
      <w:pPr>
        <w:pStyle w:val="BodyText"/>
      </w:pPr>
      <w:r>
        <w:rPr>
          <w:bCs/>
          <w:b/>
        </w:rPr>
        <w:t xml:space="preserve">Future Directions:</w:t>
      </w:r>
    </w:p>
    <w:p>
      <w:pPr>
        <w:numPr>
          <w:ilvl w:val="0"/>
          <w:numId w:val="1003"/>
        </w:numPr>
        <w:pStyle w:val="Compact"/>
      </w:pPr>
      <w:r>
        <w:rPr>
          <w:bCs/>
          <w:b/>
        </w:rPr>
        <w:t xml:space="preserve">Tech Integration:</w:t>
      </w:r>
      <w:r>
        <w:t xml:space="preserve"> </w:t>
      </w:r>
      <w:r>
        <w:t xml:space="preserve">The adoption of robotics and AI-driven diagnostic tools in Ankara’s leading hospitals will redefine the skill sets required for future physiotherapists.</w:t>
      </w:r>
    </w:p>
    <w:p>
      <w:pPr>
        <w:numPr>
          <w:ilvl w:val="0"/>
          <w:numId w:val="1003"/>
        </w:numPr>
        <w:pStyle w:val="Compact"/>
      </w:pPr>
      <w:r>
        <w:rPr>
          <w:bCs/>
          <w:b/>
        </w:rPr>
        <w:t xml:space="preserve">Global Collaboration:</w:t>
      </w:r>
      <w:r>
        <w:t xml:space="preserve"> </w:t>
      </w:r>
      <w:r>
        <w:t xml:space="preserve">Ankara-based institutions are increasing their participation in EU-funded research projects, fostering cross-border knowledge exchange and standardizing rehabilitation protocols.</w:t>
      </w:r>
    </w:p>
    <w:p>
      <w:pPr>
        <w:numPr>
          <w:ilvl w:val="0"/>
          <w:numId w:val="1003"/>
        </w:numPr>
        <w:pStyle w:val="Compact"/>
      </w:pPr>
      <w:r>
        <w:rPr>
          <w:bCs/>
          <w:b/>
        </w:rPr>
        <w:t xml:space="preserve">Holistic Health Models:</w:t>
      </w:r>
      <w:r>
        <w:t xml:space="preserve"> </w:t>
      </w:r>
      <w:r>
        <w:t xml:space="preserve">Moving beyond symptom management, Ankara’s physiotherapy sector is exploring integrated models that combine physical rehabilitation with psychological support and nutritional counseling.</w:t>
      </w:r>
    </w:p>
    <w:bookmarkEnd w:id="27"/>
    <w:bookmarkEnd w:id="28"/>
    <w:bookmarkStart w:id="29" w:name="conclusion"/>
    <w:p>
      <w:pPr>
        <w:pStyle w:val="Heading3"/>
      </w:pPr>
      <w:r>
        <w:t xml:space="preserve">5. Conclusion</w:t>
      </w:r>
    </w:p>
    <w:p>
      <w:pPr>
        <w:pStyle w:val="FirstParagraph"/>
      </w:pPr>
      <w:r>
        <w:t xml:space="preserve">The profession of physiotherapy in Ankara, Turkey, is characterized by a robust academic foundation, diverse clinical applications, and a proactive stance toward modernization. As the capital continues to evolve as a center for health innovation, physiotherapists are uniquely positioned to lead interdisciplinary efforts in patient-centered care. Continued investment in education, technology adoption will ensure that the physiotherapy workforce in Ankara remains resilient and effective.</w:t>
      </w:r>
    </w:p>
    <w:p>
      <w:pPr>
        <w:pStyle w:val="BodyText"/>
      </w:pPr>
      <w:r>
        <w:t xml:space="preserve">This poster presentation underscores the importance of recognizing physiotherapy not merely as a rehabilitative service but as a cornerstone of comprehensive healthcare systems. By addressing current challenges and leveraging future opportunities, stakeholders in Ankara can contribute to a healthier population model that serves both local residents and international patients seeking high-quality rehabilitation services.</w:t>
      </w:r>
    </w:p>
    <w:bookmarkEnd w:id="29"/>
    <w:p>
      <w:pPr>
        <w:pStyle w:val="BodyText"/>
      </w:pPr>
      <w:r>
        <w:rPr>
          <w:bCs/>
          <w:b/>
        </w:rPr>
        <w:t xml:space="preserve">Acknowledgments:</w:t>
      </w:r>
      <w:r>
        <w:t xml:space="preserve"> </w:t>
      </w:r>
      <w:r>
        <w:t xml:space="preserve">We thank the Department of Physical Therapy and Rehabilitation at Ankara University for their support in data collection. All research cited is peer-reviewed and available upon request.</w:t>
      </w:r>
    </w:p>
    <w:p>
      <w:pPr>
        <w:pStyle w:val="BodyText"/>
      </w:pPr>
      <w:r>
        <w:t xml:space="preserve">© 2023 Academic Poster Presentation | Designed for Distribution in Turkey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Physiotherapy in Ankara, Turkey</dc:title>
  <dc:creator/>
  <dc:language>en</dc:language>
  <cp:keywords/>
  <dcterms:created xsi:type="dcterms:W3CDTF">2026-07-29T09:52:22Z</dcterms:created>
  <dcterms:modified xsi:type="dcterms:W3CDTF">2026-07-29T09:52:22Z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