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Dubai</w:t>
      </w:r>
    </w:p>
    <w:bookmarkStart w:id="20" w:name="X11fbb82e2274eed2f3f47404e8abf5edd76cfed"/>
    <w:p>
      <w:pPr>
        <w:pStyle w:val="Heading1"/>
      </w:pPr>
      <w:r>
        <w:t xml:space="preserve">The Evolving Role of the Physiotherapist in United Arab Emirates Dubai</w:t>
      </w:r>
    </w:p>
    <w:p>
      <w:pPr>
        <w:pStyle w:val="FirstParagraph"/>
      </w:pPr>
      <w:r>
        <w:t xml:space="preserve">Strategic Integration, Cultural Competence, and Advanced Musculoskeletal Rehabilitation in a Global Metropolis</w:t>
      </w:r>
    </w:p>
    <w:bookmarkEnd w:id="20"/>
    <w:bookmarkStart w:id="21" w:name="abstract"/>
    <w:p>
      <w:pPr>
        <w:pStyle w:val="Heading2"/>
      </w:pPr>
      <w:r>
        <w:t xml:space="preserve">Abstract</w:t>
      </w:r>
    </w:p>
    <w:p>
      <w:pPr>
        <w:pStyle w:val="FirstParagraph"/>
      </w:pPr>
      <w:r>
        <w:t xml:space="preserve">This academic poster presentation examines the critical expansion and specialization of the Physiotherapist profession within United Arab Emirates Dubai. As Dubai transitions into a premier global hub for healthcare, tourism, and sports medicine, the demand for high-quality physiotherapy services has escalated exponentially. This document outlines current clinical practices, regulatory frameworks established by local health authorities, and specific challenges related to cultural sensitivity in patient care. The findings emphasize that modern Physiotherapist interventions are not merely reactive treatments but proactive components of the emirate’s Vision 2030 for a healthier society.</w:t>
      </w:r>
    </w:p>
    <w:bookmarkEnd w:id="21"/>
    <w:bookmarkStart w:id="22" w:name="introduction-and-context"/>
    <w:p>
      <w:pPr>
        <w:pStyle w:val="Heading2"/>
      </w:pPr>
      <w:r>
        <w:t xml:space="preserve">Introduction and Context</w:t>
      </w:r>
    </w:p>
    <w:p>
      <w:pPr>
        <w:pStyle w:val="FirstParagraph"/>
      </w:pPr>
      <w:r>
        <w:rPr>
          <w:bCs/>
          <w:b/>
        </w:rPr>
        <w:t xml:space="preserve">Dubai</w:t>
      </w:r>
      <w:r>
        <w:t xml:space="preserve">, located within the</w:t>
      </w:r>
      <w:r>
        <w:t xml:space="preserve"> </w:t>
      </w:r>
      <w:r>
        <w:rPr>
          <w:bCs/>
          <w:b/>
        </w:rPr>
        <w:t xml:space="preserve">United Arab Emirates Dubai</w:t>
      </w:r>
      <w:r>
        <w:t xml:space="preserve">, serves as a unique intersection of traditional Arabian culture and cutting-edge modernity. The demographic landscape is exceptionally diverse, with expatriates constituting a vast majority of the population. This diversity necessitates that every Physiotherapist operating in this region possesses not only clinical excellence but also high levels of cultural intelligence.</w:t>
      </w:r>
    </w:p>
    <w:p>
      <w:pPr>
        <w:pStyle w:val="BodyText"/>
      </w:pPr>
      <w:r>
        <w:t xml:space="preserve">The primary objective of this presentation is to analyze how the role of the Physiotherapist has evolved from traditional rehabilitative care to encompass holistic health management, sports injury prevention, and chronic disease management. By focusing on specific case studies and epidemiological data relevant to the region, we illustrate why specialized physiotherapy training is vital for success in United Arab Emirates Dubai.</w:t>
      </w:r>
    </w:p>
    <w:bookmarkEnd w:id="22"/>
    <w:bookmarkStart w:id="23" w:name="Xfe3858b852aea40a5872cd44dc4c6eaa3fee5d7"/>
    <w:p>
      <w:pPr>
        <w:pStyle w:val="Heading2"/>
      </w:pPr>
      <w:r>
        <w:t xml:space="preserve">Scope of Practice in a Multicultural Environment</w:t>
      </w:r>
    </w:p>
    <w:p>
      <w:pPr>
        <w:pStyle w:val="FirstParagraph"/>
      </w:pPr>
      <w:r>
        <w:t xml:space="preserve">The scope of practice for a Physiotherapist in this region is defined by rigorous standards set by the Dubai Health Authority (DHA) and the Department of Health - Abu Dhabi. Unlike many other regions, physiotherapy in</w:t>
      </w:r>
      <w:r>
        <w:t xml:space="preserve"> </w:t>
      </w:r>
      <w:r>
        <w:rPr>
          <w:bCs/>
          <w:b/>
        </w:rPr>
        <w:t xml:space="preserve">United Arab Emirates Dubai</w:t>
      </w:r>
      <w:r>
        <w:t xml:space="preserve"> </w:t>
      </w:r>
      <w:r>
        <w:t xml:space="preserve">covers a vast array of specializations including pediatrics, neurology, geriatrics, and high-performance sports medicine.</w:t>
      </w:r>
    </w:p>
    <w:p>
      <w:pPr>
        <w:pStyle w:val="BodyText"/>
      </w:pPr>
      <w:r>
        <w:rPr>
          <w:bCs/>
          <w:b/>
        </w:rPr>
        <w:t xml:space="preserve">Cultural Note:</w:t>
      </w:r>
      <w:r>
        <w:t xml:space="preserve"> </w:t>
      </w:r>
      <w:r>
        <w:t xml:space="preserve">A critical aspect of the Physiotherapist's role in this region is gender concordance. Many patients prefer or require treatment by a therapist of the same gender. Therefore, hiring policies for physiotherapy clinics in Dubai must reflect a balanced workforce to ensure accessibility and comfort for all community members.</w:t>
      </w:r>
    </w:p>
    <w:bookmarkEnd w:id="23"/>
    <w:bookmarkStart w:id="24" w:name="Xf9d20acaef32c2b8daf00a5c8e4b7ab0968b211"/>
    <w:p>
      <w:pPr>
        <w:pStyle w:val="Heading2"/>
      </w:pPr>
      <w:r>
        <w:t xml:space="preserve">Clinical Challenges and Epidemiological Trends</w:t>
      </w:r>
    </w:p>
    <w:p>
      <w:pPr>
        <w:pStyle w:val="FirstParagraph"/>
      </w:pPr>
      <w:r>
        <w:t xml:space="preserve">An analysis of patient demographics in Dubai reveals distinct health trends that shape the workload of a Physiotherapist:</w:t>
      </w:r>
    </w:p>
    <w:p>
      <w:pPr>
        <w:numPr>
          <w:ilvl w:val="0"/>
          <w:numId w:val="1001"/>
        </w:numPr>
        <w:pStyle w:val="Compact"/>
      </w:pPr>
      <w:r>
        <w:rPr>
          <w:bCs/>
          <w:b/>
        </w:rPr>
        <w:t xml:space="preserve">Sedentary Lifestyles:</w:t>
      </w:r>
      <w:r>
        <w:t xml:space="preserve"> </w:t>
      </w:r>
      <w:r>
        <w:t xml:space="preserve">Despite a culture valuing physical activity, urban living in Dubai leads to high rates of musculoskeletal disorders (MSDs) due to prolonged office work and poor ergonomic habits.</w:t>
      </w:r>
    </w:p>
    <w:p>
      <w:pPr>
        <w:numPr>
          <w:ilvl w:val="0"/>
          <w:numId w:val="1001"/>
        </w:numPr>
        <w:pStyle w:val="Compact"/>
      </w:pPr>
      <w:r>
        <w:rPr>
          <w:bCs/>
          <w:b/>
        </w:rPr>
        <w:t xml:space="preserve">Sports Injuries:</w:t>
      </w:r>
      <w:r>
        <w:t xml:space="preserve"> </w:t>
      </w:r>
      <w:r>
        <w:t xml:space="preserve">Dubai hosts numerous international marathons and sporting events. Sports Physiotherapists are in high demand for ACL repairs, ankle sprains, and overuse injuries common in desert athletics.</w:t>
      </w:r>
    </w:p>
    <w:p>
      <w:pPr>
        <w:numPr>
          <w:ilvl w:val="0"/>
          <w:numId w:val="1001"/>
        </w:numPr>
        <w:pStyle w:val="Compact"/>
      </w:pPr>
      <w:r>
        <w:rPr>
          <w:bCs/>
          <w:b/>
        </w:rPr>
        <w:t xml:space="preserve">Osteoporosis:</w:t>
      </w:r>
      <w:r>
        <w:t xml:space="preserve"> </w:t>
      </w:r>
      <w:r>
        <w:t xml:space="preserve">Paradoxically, despite abundant sunshine, Vitamin D deficiency is prevalent among women who may cover their skin for cultural reasons. This leads to early-onset osteoporosis requiring specialized bone-health physiotherapy interventions.</w:t>
      </w:r>
    </w:p>
    <w:bookmarkEnd w:id="24"/>
    <w:bookmarkStart w:id="25" w:name="interdisciplinary-collaboration"/>
    <w:p>
      <w:pPr>
        <w:pStyle w:val="Heading2"/>
      </w:pPr>
      <w:r>
        <w:t xml:space="preserve">Interdisciplinary Collaboration</w:t>
      </w:r>
    </w:p>
    <w:p>
      <w:pPr>
        <w:pStyle w:val="FirstParagraph"/>
      </w:pPr>
      <w:r>
        <w:t xml:space="preserve">In the advanced healthcare ecosystem of United Arab Emirates Dubai, the Physiotherapist rarely works in isolation. Effective patient outcomes depend heavily on collaboration with orthopedic surgeons, endocrinologists, and nutritionists.</w:t>
      </w:r>
    </w:p>
    <w:p>
      <w:pPr>
        <w:pStyle w:val="BodyText"/>
      </w:pPr>
      <w:r>
        <w:t xml:space="preserve">This poster highlights a new integrated care model being piloted in major Dubai hospitals where physiotherapy is introduced during the acute phase of hospitalization to prevent complications such as deep vein thrombosis (DVT) and pneumonia. This proactive approach reduces length of stay significantly, aligning with the economic goals of private healthcare providers in the emirate.</w:t>
      </w:r>
    </w:p>
    <w:bookmarkEnd w:id="25"/>
    <w:bookmarkStart w:id="26" w:name="conclusion-and-future-directions"/>
    <w:p>
      <w:pPr>
        <w:pStyle w:val="Heading2"/>
      </w:pPr>
      <w:r>
        <w:t xml:space="preserve">Conclusion and Future Directions</w:t>
      </w:r>
    </w:p>
    <w:p>
      <w:pPr>
        <w:pStyle w:val="FirstParagraph"/>
      </w:pPr>
      <w:r>
        <w:t xml:space="preserve">The profession of Physiotherapy in United Arab Emirates Dubai is at a pivotal juncture. The region is moving toward personalized, technology-driven rehabilitation involving robotic exoskeletons and tele-rehabilitation platforms accessible via smart healthcare apps.</w:t>
      </w:r>
    </w:p>
    <w:p>
      <w:pPr>
        <w:pStyle w:val="BodyText"/>
      </w:pPr>
      <w:r>
        <w:t xml:space="preserve">To maintain high standards of care, it is imperative that all Physiotherapist practitioners engage in continuous professional development tailored to local health priorities. The integration of cultural competency training into physiotherapy curricula will further enhance patient compliance and satisfaction. Ultimately, the success of healthcare initiatives in Dubai relies on the versatility, expertise, and empathetic approach of its Physiotherapists.</w:t>
      </w:r>
    </w:p>
    <w:bookmarkEnd w:id="26"/>
    <w:bookmarkStart w:id="27" w:name="key-references"/>
    <w:p>
      <w:pPr>
        <w:pStyle w:val="Heading2"/>
      </w:pPr>
      <w:r>
        <w:t xml:space="preserve">Key References</w:t>
      </w:r>
    </w:p>
    <w:p>
      <w:pPr>
        <w:numPr>
          <w:ilvl w:val="0"/>
          <w:numId w:val="1002"/>
        </w:numPr>
        <w:pStyle w:val="Compact"/>
      </w:pPr>
      <w:r>
        <w:t xml:space="preserve">Dubai Health Authority (DHA). "Regulations for Physiotherapy Practice in Dubai."</w:t>
      </w:r>
    </w:p>
    <w:p>
      <w:pPr>
        <w:numPr>
          <w:ilvl w:val="0"/>
          <w:numId w:val="1002"/>
        </w:numPr>
        <w:pStyle w:val="Compact"/>
      </w:pPr>
      <w:r>
        <w:t xml:space="preserve">National Institute for Health and Care Excellence (NICE). "Musculoskeletal Services Framework."</w:t>
      </w:r>
    </w:p>
    <w:p>
      <w:pPr>
        <w:numPr>
          <w:ilvl w:val="0"/>
          <w:numId w:val="1002"/>
        </w:numPr>
        <w:pStyle w:val="Compact"/>
      </w:pPr>
      <w:r>
        <w:t xml:space="preserve">Ministry of Health and Prevention, UAE. "Public Health Strategy 2021-2026."</w:t>
      </w:r>
    </w:p>
    <w:bookmarkEnd w:id="27"/>
    <w:p>
      <w:pPr>
        <w:pStyle w:val="FirstParagraph"/>
      </w:pPr>
      <w:r>
        <w:t xml:space="preserve">© 2023 Academic Research Consortium on Middle Eastern Healthcare Standards.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in Dubai</dc:title>
  <dc:creator/>
  <dc:language>en</dc:language>
  <cp:keywords/>
  <dcterms:created xsi:type="dcterms:W3CDTF">2026-07-29T15:16:32Z</dcterms:created>
  <dcterms:modified xsi:type="dcterms:W3CDTF">2026-07-29T15:16:32Z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