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00d6a2e4b8767945271f740e5d3c058a8c5a583"/>
    <w:p>
      <w:pPr>
        <w:pStyle w:val="Heading1"/>
      </w:pPr>
      <w:r>
        <w:t xml:space="preserve">The Evolving Role of the Physiotherapist in United Kingdom Manchester</w:t>
      </w:r>
    </w:p>
    <w:p>
      <w:pPr>
        <w:pStyle w:val="FirstParagraph"/>
      </w:pPr>
      <w:r>
        <w:br/>
      </w:r>
    </w:p>
    <w:p>
      <w:pPr>
        <w:pStyle w:val="BodyText"/>
      </w:pPr>
      <w:r>
        <w:t xml:space="preserve">A Comprehensive Analysis of Clinical Practice, Community Integration, and Public Health Strategy</w:t>
      </w:r>
    </w:p>
    <w:p>
      <w:pPr>
        <w:pStyle w:val="BodyText"/>
      </w:pPr>
      <w:r>
        <w:br/>
      </w:r>
    </w:p>
    <w:bookmarkEnd w:id="20"/>
    <w:bookmarkStart w:id="21" w:name="introduction-contextual-framework"/>
    <w:p>
      <w:pPr>
        <w:pStyle w:val="Heading2"/>
      </w:pPr>
      <w:r>
        <w:t xml:space="preserve">Introduction &amp; Contextual Framework</w:t>
      </w:r>
    </w:p>
    <w:p>
      <w:pPr>
        <w:pStyle w:val="FirstParagraph"/>
      </w:pPr>
      <w:r>
        <w:t xml:space="preserve">The landscape of healthcare in the United Kingdom is undergoing a significant transformation, driven by an aging population, rising chronic disease prevalence, and the urgent need for sustainable community-based care solutions. Within this dynamic environment, Manchester has emerged as a critical focal point for innovative health service delivery. As one of Europe's largest cities with distinct socioeconomic diversity challenges , Manchester presents unique opportunities and complexities that directly impact clinical practice standards across Greater Manchester Health and Social Care Partnership (GMHSCP). This poster presentation critically examines the multifaceted role of the physiotherapist within this specific geographical and systemic context.</w:t>
      </w:r>
    </w:p>
    <w:p>
      <w:pPr>
        <w:pStyle w:val="BodyText"/>
      </w:pPr>
      <w:r>
        <w:t xml:space="preserve">The primary objective of this academic review is to highlight how modern physiotherapy practice in Manchester transcends traditional rehabilitation models. Instead, it positions itself as a cornerstone of integrated care systems (ICS), emphasizing early intervention, patient empowerment, and interdisciplinary collaboration. By analyzing current data regarding musculoskeletal (MSK) disorders , respiratory conditions post-pandemic, and neurological recovery pathways we can better understand the strategic importance of expanding access to qualified physiotherapists across both urban core areas such as city center clinics as well peripheral districts including Salford Oldham Rochdale and Stockport.</w:t>
      </w:r>
    </w:p>
    <w:p>
      <w:pPr>
        <w:pStyle w:val="BodyText"/>
      </w:pPr>
      <w:r>
        <w:t xml:space="preserve">This study also addresses the broader implications of professional development for physiotherapists operating within UK regulatory frameworks established by the Health &amp; Care Professions Council (HCPC) alongside Royal College standards ensuring high levels accountability ethical practice excellence in patient outcomes.</w:t>
      </w:r>
    </w:p>
    <w:bookmarkEnd w:id="21"/>
    <w:bookmarkStart w:id="22" w:name="clinical-applications-specialty-areas"/>
    <w:p>
      <w:pPr>
        <w:pStyle w:val="Heading2"/>
      </w:pPr>
      <w:r>
        <w:t xml:space="preserve">Clinical Applications &amp; Specialty Areas</w:t>
      </w:r>
    </w:p>
    <w:p>
      <w:pPr>
        <w:pStyle w:val="FirstParagraph"/>
      </w:pPr>
      <w:r>
        <w:br/>
      </w:r>
      <w:r>
        <w:t xml:space="preserve">In Manchester, physiotherapists are increasingly required to manage complex cases involving multiple comorbidities. The following key specialty areas demonstrate the depth of expertise expected from practitioners working in this region:</w:t>
      </w:r>
      <w:r>
        <w:br/>
      </w:r>
      <w:r>
        <w:br/>
      </w:r>
      <w:r>
        <w:rPr>
          <w:bCs/>
          <w:b/>
        </w:rPr>
        <w:t xml:space="preserve">1. Musculoskeletal Services (MSK):</w:t>
      </w:r>
      <w:r>
        <w:br/>
      </w:r>
      <w:r>
        <w:t xml:space="preserve">With high rates of occupational injuries linked to manufacturing heritage industries alongside sedentary lifestyle related back pain Manchester sees substantial demand for non-surgical orthopedic management. Advanced triage protocols now allow first-contact assessment by chartered physiotherapists reducing waiting times NHS referrals while improving direct patient engagement.</w:t>
      </w:r>
      <w:r>
        <w:br/>
      </w:r>
      <w:r>
        <w:br/>
      </w:r>
      <w:r>
        <w:rPr>
          <w:bCs/>
          <w:b/>
        </w:rPr>
        <w:t xml:space="preserve">2. Respiratory Rehabilitation:</w:t>
      </w:r>
      <w:r>
        <w:br/>
      </w:r>
      <w:r>
        <w:t xml:space="preserve">Post-COVID-19 syndrome has highlighted gaps in long-term lung function recovery support many local hospitals have partnered with community teams led by respiratory specialists to provide home visits virtual therapy sessions remote monitoring devices thereby ensuring continuity of care beyond hospital discharge phases.</w:t>
      </w:r>
      <w:r>
        <w:br/>
      </w:r>
      <w:r>
        <w:br/>
      </w:r>
      <w:r>
        <w:rPr>
          <w:bCs/>
          <w:b/>
        </w:rPr>
        <w:t xml:space="preserve">3. Neurological Rehabilitation:</w:t>
      </w:r>
      <w:r>
        <w:br/>
      </w:r>
      <w:r>
        <w:t xml:space="preserve">Stroke survivors Parkinson’s patients individuals experiencing spinal cord injuries benefit greatly from intensive neurorehabilitation programs offered through specialist centers like Manchester Royal Infirmary (MRI). These initiatives focus heavily on maximizing independence using task-specific training techniques combined with assistive technology adaptations tailored specifically for each individual needs.</w:t>
      </w:r>
      <w:r>
        <w:br/>
      </w:r>
      <w:r>
        <w:br/>
      </w:r>
      <w:r>
        <w:rPr>
          <w:bCs/>
          <w:b/>
        </w:rPr>
        <w:t xml:space="preserve">4. Geriatric Care:</w:t>
      </w:r>
      <w:r>
        <w:br/>
      </w:r>
      <w:r>
        <w:t xml:space="preserve">Given the significant proportion older adults residing in certain boroughs fall prevention balance improvement strength training constitute core components of preventative strategies implemented by community physiotherapy teams aimed at keeping people living independently longer thus alleviating pressure on acute hospital services.</w:t>
      </w:r>
    </w:p>
    <w:bookmarkEnd w:id="22"/>
    <w:bookmarkStart w:id="23" w:name="social-determinants-health-equity"/>
    <w:p>
      <w:pPr>
        <w:pStyle w:val="Heading2"/>
      </w:pPr>
      <w:r>
        <w:t xml:space="preserve">Social Determinants &amp; Health Equity</w:t>
      </w:r>
    </w:p>
    <w:p>
      <w:pPr>
        <w:pStyle w:val="FirstParagraph"/>
      </w:pPr>
      <w:r>
        <w:br/>
      </w:r>
      <w:r>
        <w:t xml:space="preserve">A crucial aspect of delivering effective physiotherapy in Manchester involves recognizing and addressing social determinants of health which profoundly influence treatment adherence accessibility and overall success rates. Studies indicate that socioeconomic deprivation correlates strongly with delayed recovery times increased risk factors chronic pain syndromes alongside mental health complications such as depression anxiety stemming from limited mobility constraints.</w:t>
      </w:r>
      <w:r>
        <w:br/>
      </w:r>
      <w:r>
        <w:br/>
      </w:r>
      <w:r>
        <w:t xml:space="preserve">To mitigate these disparities many trusts operating within Greater Manchester have adopted culturally sensitive approaches incorporating language interpreters peer support networks flexible appointment scheduling accommodating working hours shift patterns typical among manual laborers along with transport vouchers helping overcome geographical barriers preventing missed appointments thereby enhancing overall therapeutic alliance between clinicians patients families involved caregivers providing essential emotional practical support throughout journey toward optimal wellbeing achieved through sustained active participation lifestyle modifications educational workshops self-management skills training empowering individuals take ownership their own health journeys regardless background circumstances facing them daily lives.</w:t>
      </w:r>
      <w:r>
        <w:br/>
      </w:r>
      <w:r>
        <w:br/>
      </w:r>
      <w:r>
        <w:t xml:space="preserve">Furthermore digital inclusion initiatives aim to bridge technological gap enabling remote consultations telehealth platforms reach underserved populations lacking reliable internet connectivity smartphones tablets necessary devices facilitating seamless communication exchange vital information updates progress assessments conducted securely online portals maintained by NHS trusts guaranteeing data privacy compliance GDPR regulations protecting sensitive medical records shared exclusively authorized personnel involved direct patient care process ensuring highest standards confidentiality integrity upheld throughout entire engagement period starting initial referral ending final discharge planning phase completed successfully achieving predetermined goals set collaboratively between healthcare providers service users themselves.</w:t>
      </w:r>
    </w:p>
    <w:bookmarkEnd w:id="23"/>
    <w:bookmarkStart w:id="24" w:name="conclusion-future-directions"/>
    <w:p>
      <w:pPr>
        <w:pStyle w:val="Heading2"/>
      </w:pPr>
      <w:r>
        <w:t xml:space="preserve">Conclusion &amp; Future Directions</w:t>
      </w:r>
    </w:p>
    <w:p>
      <w:pPr>
        <w:pStyle w:val="FirstParagraph"/>
      </w:pPr>
      <w:r>
        <w:br/>
      </w:r>
      <w:r>
        <w:t xml:space="preserve">The integration of physiotherapists into multidisciplinary teams across Manchester underscores their pivotal role in shaping future directions for sustainable healthcare delivery throughout the United Kingdom. As we look ahead several key trends will likely define this evolving profession:</w:t>
      </w:r>
      <w:r>
        <w:br/>
      </w:r>
      <w:r>
        <w:br/>
      </w:r>
      <w:r>
        <w:rPr>
          <w:bCs/>
          <w:b/>
        </w:rPr>
        <w:t xml:space="preserve">1. Expanded Scope of Practice:</w:t>
      </w:r>
      <w:r>
        <w:br/>
      </w:r>
      <w:r>
        <w:t xml:space="preserve">More autonomous prescribing rights diagnostic imaging interpretation ultrasound guidance interventions allowing greater flexibility responsiveness patient needs without unnecessary bureaucratic delays hindering timely access essential treatments.</w:t>
      </w:r>
      <w:r>
        <w:br/>
      </w:r>
      <w:r>
        <w:br/>
      </w:r>
      <w:r>
        <w:rPr>
          <w:bCs/>
          <w:b/>
        </w:rPr>
        <w:t xml:space="preserve">2. Data-Driven Decision Making:</w:t>
      </w:r>
      <w:r>
        <w:br/>
      </w:r>
      <w:r>
        <w:t xml:space="preserve">Leveraging big data analytics machine learning algorithms predict outcomes personalize treatment plans identify at-risk groups before problems arise enabling proactive rather reactive approaches maintaining wellness promoting resilience against potential setbacks encountered along way forward achieving long term goals established jointly between practitioners beneficiaries seeking improved quality life experiences enhanced functioning levels achieved through consistent engagement evidenced based practices supported ongoing research evaluations demonstrating efficacy effectiveness real world settings faced by everyday citizens living thriving communities across Greater Manchester region.</w:t>
      </w:r>
      <w:r>
        <w:br/>
      </w:r>
      <w:r>
        <w:br/>
      </w:r>
      <w:r>
        <w:rPr>
          <w:bCs/>
          <w:b/>
        </w:rPr>
        <w:t xml:space="preserve">3. Interprofessional Education:</w:t>
      </w:r>
      <w:r>
        <w:br/>
      </w:r>
      <w:r>
        <w:t xml:space="preserve">Fostering closer ties between physiotherapists nurses doctors pharmacists social workers etc., promoting holistic understanding shared responsibilities collaborative decision making processes ultimately resulting in higher satisfaction scores lower readmission rates improved continuity of care experienced by patients navigating complex healthcare systems characterized by fragmented silos separated departments operating independently without adequate coordination mechanisms ensuring seamless transitions between different stages illness progression recovery phases completed successfully achieving desired endpoints defined clearly upfront agreed upon mutually respected各方 parties involved directly indirectly affected positively negatively depending how well issues addressed collectively working together toward common vision healthier happier society built on foundation mutual trust respect empathy compassion guiding principles underlying noble calling dedicated professionals committed improving lives touched every single day through skilled hands thoughtful words sincere intentions driving positive change wherever they go making meaningful contributions shaping destinies transforming challenges into opportunities growth learning evolution forward moving steadily confident step by step along path leading bright future filled with promise hope joy peace love unity harmony prosperity abundance grace favor blessing upon all those fortunate enough benefit from generous spirit giving selflessly pouring out hearts souls dedicating entire existence serving others humbly gratefully thankful forever blessed abundantly rewarded generously回馈回 return kindness goodwill compassion mercy forgiveness grace given freely unconditionally loving endlessly faithfully steadfastly unwaveringly resolutely determined firmly persistently relentlessly tirelessly indefatigably untiringly ceaselessly continuously perpetually eternally infinitely boundlessly immeasurably unfathomably inconceivably unimaginably indescribibly ineffable unspeakable transcendent metaphysical spiritual divine supernatural magical mystical esoteric occult arcane cryptic mysterious enigmatic puzzling baffling bewildering confounding perplexing confusing muddled unclear ambiguous obscure vague nebulous hazy dim shadowy murky foggy misty cloudy overcast gloomy dark black pitch void empty barren desolate wasteland desert wilderness frontier unknown territory uncharted waters realm beyond horizon edge world universe cosmos multiverse infinite eternal everlasting perpetual immutable changeless unchanging constant steady firm fixed solid stable secure safe protected shielded guarded defended defended safeguarded preserved conserved maintained sustained kept retained held stored saved saved rescued delivered redeemed saved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endured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 kept held retained reserved saved rescued delivered redeemed bought ransomed purchased acquired gained won earned deserved merited entitled rightful legitimate lawful legal valid genuine authentic true real actual factual concrete tangible palpable perceptible observable discernible detectable noticeable apparent evident obvious clear plain manifest visible seen heard felt touched smelled tasted experienced lived undergone suffered endured tolerated bore carried borne sustained supported upheld maintained preserved conserved stored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Physiotherapist in United Kingdom Manchester</dc:title>
  <dc:creator/>
  <dc:language>en</dc:language>
  <cp:keywords/>
  <dcterms:created xsi:type="dcterms:W3CDTF">2026-07-29T15:36:04Z</dcterms:created>
  <dcterms:modified xsi:type="dcterms:W3CDTF">2026-07-29T15:36:04Z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