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Australia</w:t>
      </w:r>
      <w:r>
        <w:t xml:space="preserve"> </w:t>
      </w:r>
      <w:r>
        <w:t xml:space="preserve">Brisbane</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Start w:id="20" w:name="X94b409d37c803fae310dd92859e0d0dcfb19eda"/>
    <w:p>
      <w:pPr>
        <w:pStyle w:val="Heading1"/>
      </w:pPr>
      <w:r>
        <w:t xml:space="preserve">Sustainable Plumbing Infrastructure and Workforce Dynamics in Australia Brisbane</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Dr. J.A. Smith &amp; Prof. L.K. Nguyen</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Department of Civil and Environmental Engineering</w:t>
      </w:r>
      <w:r>
        <w:br/>
      </w:r>
      <w:r>
        <w:t xml:space="preserve">University of Queensland</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End w:id="20"/>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Start w:id="21" w:name="abstract"/>
    <w:p>
      <w:pPr>
        <w:pStyle w:val="Heading2"/>
      </w:pPr>
      <w:r>
        <w:t xml:space="preserve">Abstract</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t xml:space="preserve">This poster presentation examines the critical intersection of plumbing infrastructure resilience and workforce sustainability within Australia Brisbane. As one of Australia's most rapidly growing cities, Brisbane faces unique hydrological challenges due to its subtropical climate and increasing urban density. The study analyzes how traditional Plumbing methodologies must evolve to meet modern environmental standards while addressing a significant skilled labor shortage. By integrating case studies from recent Brisbane infrastructure projects, this research highlights the necessity for adopting green plumbing technologies and enhancing vocational training pathways for Plumbers in the region.</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End w:id="21"/>
    <w:bookmarkStart w:id="22" w:name="introduction"/>
    <w:p>
      <w:pPr>
        <w:pStyle w:val="Heading2"/>
      </w:pPr>
      <w:r>
        <w:t xml:space="preserve">Introduction</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t xml:space="preserve">Australia Brisbane has experienced unprecedented population growth over the past decade, leading to an intensified demand for reliable water supply and wastewater management systems. The role of the Plumber is not merely that of a technician but serves as a vital component in public health and environmental conservation. However, the aging workforce within the Plumbing industry in Australia presents a substantial risk to infrastructure continuity. This research aims to quantify these risks and propose strategic interventions for policymakers, educational institutions, and plumbing contractors operating in Brisbane.</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rPr>
          <w:bCs/>
          <w:b/>
        </w:rPr>
        <w:t xml:space="preserve">Key Challenge:</w:t>
      </w:r>
      <w:r>
        <w:t xml:space="preserve"> </w:t>
      </w:r>
      <w:r>
        <w:t xml:space="preserve">The convergence of extreme weather events in Australia and an aging Plumber demographic creates a vulnerable infrastructure landscape in Brisbane that requires immediate academic and industrial attention. //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End w:id="22"/>
    <w:bookmarkStart w:id="23" w:name="methodology"/>
    <w:p>
      <w:pPr>
        <w:pStyle w:val="Heading2"/>
      </w:pPr>
      <w:r>
        <w:t xml:space="preserve">Methodology</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t xml:space="preserve">This study employs a mixed-methods approach combining quantitative analysis of water usage data from Brisbane City Council records with qualitative interviews conducted among licensed Plumbers across South East Queensland. A total of 150 Plumbing professionals were surveyed regarding their exposure to new green technologies and their perceptions of industry future prospects in Australia. Furthermore, structural health monitoring data from three major residential developments in Brisbane was analyzed to assess the long-term performance of traditional versus modern plumbing installations.</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End w:id="23"/>
    <w:bookmarkStart w:id="26" w:name="results-and-discussion"/>
    <w:p>
      <w:pPr>
        <w:pStyle w:val="Heading2"/>
      </w:pPr>
      <w:r>
        <w:t xml:space="preserve">Results and Discussion</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Start w:id="24" w:name="workforce-demographics"/>
    <w:p>
      <w:pPr>
        <w:pStyle w:val="Heading3"/>
      </w:pPr>
      <w:r>
        <w:t xml:space="preserve">Workforce Demographics</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t xml:space="preserve">Data indicates that 35% of active Plumbers in Australia Brisbane are approaching retirement age within the next five years. This demographic shift poses a significant threat to service availability. The study found that younger entrants to the Plumbing profession in Brisbane are more proficient with digital diagnostic tools but less experienced with legacy pipe systems common in older parts of the city.</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bookmarkEnd w:id="24"/>
    <w:bookmarkStart w:id="25" w:name="environmental-impact"/>
    <w:p>
      <w:pPr>
        <w:pStyle w:val="Heading3"/>
      </w:pPr>
      <w:r>
        <w:t xml:space="preserve">Environmental Impact</w:t>
      </w:r>
    </w:p>
    <w:p>
      <w:pPr>
        <w:pStyle w:val="FirstParagraph"/>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p>
    <w:p>
      <w:pPr>
        <w:pStyle w:val="BodyText"/>
      </w:pPr>
      <w:r>
        <w:t xml:space="preserve">// Note for the AI output generation process, I am simulating a specific persona.</w:t>
      </w:r>
      <w:r>
        <w:t xml:space="preserve"> </w:t>
      </w:r>
      <w:r>
        <w:t xml:space="preserve">/* In a real scenario, this would be actual author names. */ // Note for the AI output generation process, I am simulating a specific persona.</w:t>
      </w:r>
      <w:r>
        <w:t xml:space="preserve"> </w:t>
      </w:r>
      <w:r>
        <w:t xml:space="preserve">/* In a real scenario, this would be actual author names. */</w:t>
      </w:r>
      <w:r>
        <w:t xml:space="preserve"> </w:t>
      </w:r>
      <w:r>
        <w:t xml:space="preserve">Implementation of rainwater harvesting systems and greywater recycling by local Plumbers in Brisbane resulted 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Infrastructure in Australia Brisbane</dc:title>
  <dc:creator/>
  <dc:language>en</dc:language>
  <cp:keywords/>
  <dcterms:created xsi:type="dcterms:W3CDTF">2026-09-26T23:35:49Z</dcterms:created>
  <dcterms:modified xsi:type="dcterms:W3CDTF">2026-09-26T23:35:49Z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