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Iran,</w:t>
      </w:r>
      <w:r>
        <w:t xml:space="preserve"> </w:t>
      </w:r>
      <w:r>
        <w:t xml:space="preserve">Tehran:</w:t>
      </w:r>
      <w:r>
        <w:t xml:space="preserve"> </w:t>
      </w:r>
      <w:r>
        <w:t xml:space="preserve">An</w:t>
      </w:r>
      <w:r>
        <w:t xml:space="preserve"> </w:t>
      </w: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p>
      <w:pPr>
        <w:pStyle w:val="FirstParagraph"/>
      </w:pPr>
      <w:r>
        <w:t xml:space="preserve">```html</w:t>
      </w:r>
    </w:p>
    <w:bookmarkStart w:id="20" w:name="Xe58aaa164a39eee584a296ed4dca2b7b7c28c08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and Urban Studies, Tehran University of Technology</w:t>
      </w:r>
    </w:p>
    <w:bookmarkEnd w:id="20"/>
    <w:bookmarkStart w:id="21" w:name="X65af92cf19d9a06bc76e0dbfb8aeb2b25872a95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and Urban Studies, Tehran University of Technology</w:t>
      </w:r>
    </w:p>
    <w:bookmarkEnd w:id="21"/>
    <w:bookmarkStart w:id="22" w:name="X49ee05be983bb88a20325e79cb2207c1e4a6352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and Urban Studies, Tehran University of Technology</w:t>
      </w:r>
    </w:p>
    <w:bookmarkEnd w:id="22"/>
    <w:bookmarkStart w:id="23" w:name="X16b51f4be97dbc99936feedc4298132a41ec237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Current Academic Cycle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Research Institute for Urban Planning &amp; Sanitary Engineering, Tehran</w:t>
      </w:r>
    </w:p>
    <w:bookmarkEnd w:id="23"/>
    <w:bookmarkStart w:id="24" w:name="X307652f538ec2af2bb53a4de7b6f3cf054b084c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Current Academic Cycle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Research Institute for Urban Planning &amp; Sanitary Engineering, Tehran</w:t>
      </w:r>
    </w:p>
    <w:bookmarkEnd w:id="24"/>
    <w:bookmarkStart w:id="25" w:name="X997421bac20944944d3b74d37fc750ff1b0376a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&amp; Urban Development, Tehran University of Technology</w:t>
      </w:r>
    </w:p>
    <w:bookmarkEnd w:id="25"/>
    <w:bookmarkStart w:id="26" w:name="Xee1df3d6efc4a293a23724059d279c5357ec128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&amp; Urban Development, Tehran University of Technology</w:t>
      </w:r>
    </w:p>
    <w:bookmarkEnd w:id="26"/>
    <w:bookmarkStart w:id="27" w:name="Xa77239ac864eb1f7105661b9838a92a56e5fcd6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&amp; Urban Development, Tehran University of Technology</w:t>
      </w:r>
    </w:p>
    <w:bookmarkEnd w:id="27"/>
    <w:bookmarkStart w:id="28" w:name="Xac4af54db133f9ac99c9422924d19e29aa836b3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&amp; Urban Development, Tehran University of Technology</w:t>
      </w:r>
    </w:p>
    <w:bookmarkEnd w:id="28"/>
    <w:bookmarkStart w:id="29" w:name="X8ac16e60960e44cecfe775a81bb7e58ab679c04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&amp; Urban Development, Tehran University of Technology</w:t>
      </w:r>
    </w:p>
    <w:bookmarkEnd w:id="29"/>
    <w:bookmarkStart w:id="30" w:name="X39c8ddf4e0d3f62559d2809662dec4dcb413290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&amp; Urban Development, Tehran University of Technology</w:t>
      </w:r>
    </w:p>
    <w:bookmarkEnd w:id="30"/>
    <w:bookmarkStart w:id="31" w:name="X1aecf09f0fbfc8ae15dc965a6fe684eece217cf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&amp; Urban Development, Tehran University of Technology</w:t>
      </w:r>
    </w:p>
    <w:bookmarkEnd w:id="31"/>
    <w:bookmarkStart w:id="32" w:name="X6acdeef5f54153eb5282aa903e2fbe03d6ce754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&amp; Urban Development, Tehran University of Technology</w:t>
      </w:r>
    </w:p>
    <w:bookmarkEnd w:id="32"/>
    <w:bookmarkStart w:id="33" w:name="Xc0b55e2de4483550192af0cec1cc84a28fad38e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&amp; Urban Development, Tehran University of Technology</w:t>
      </w:r>
    </w:p>
    <w:bookmarkEnd w:id="33"/>
    <w:bookmarkStart w:id="34" w:name="X77d3017db59d4ab5406b7fbf7b38414e8c6d230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&amp; Urban Development, Tehran University of Technology</w:t>
      </w:r>
    </w:p>
    <w:bookmarkEnd w:id="34"/>
    <w:bookmarkStart w:id="35" w:name="the-plumber-in-iran"/>
    <w:p>
      <w:pPr>
        <w:pStyle w:val="Heading1"/>
      </w:pPr>
      <w:r>
        <w:t xml:space="preserve">The Plumber in Iran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Plumber in Iran, Tehran: An Academic Poster Presentation</dc:title>
  <dc:creator/>
  <dc:language>en</dc:language>
  <cp:keywords/>
  <dcterms:created xsi:type="dcterms:W3CDTF">2026-09-25T08:43:38Z</dcterms:created>
  <dcterms:modified xsi:type="dcterms:W3CDTF">2026-09-25T08:43:38Z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