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Plumbing</w:t>
      </w:r>
      <w:r>
        <w:t xml:space="preserve"> </w:t>
      </w:r>
      <w:r>
        <w:t xml:space="preserve">Infrastructure</w:t>
      </w:r>
      <w:r>
        <w:t xml:space="preserve"> </w:t>
      </w:r>
      <w:r>
        <w:t xml:space="preserve">in</w:t>
      </w:r>
      <w:r>
        <w:t xml:space="preserve"> </w:t>
      </w:r>
      <w:r>
        <w:t xml:space="preserve">Iraq,</w:t>
      </w:r>
      <w:r>
        <w:t xml:space="preserve"> </w:t>
      </w:r>
      <w:r>
        <w:t xml:space="preserve">Baghdad</w:t>
      </w:r>
    </w:p>
    <w:bookmarkStart w:id="20" w:name="X0776d4b1113fc13979f2208b398f84419cd3334"/>
    <w:p>
      <w:pPr>
        <w:pStyle w:val="Heading1"/>
      </w:pPr>
      <w:r>
        <w:t xml:space="preserve">Rethinking the Plumber: Critical Infrastructure &amp; Urban Resilience in Iraq, Baghdad</w:t>
      </w:r>
    </w:p>
    <w:p>
      <w:pPr>
        <w:pStyle w:val="FirstParagraph"/>
      </w:pPr>
      <w:r>
        <w:t xml:space="preserve">An Academic Poster Presentation on Sanitary Engineering, Labor Dynamics, and Post-Conflict Reconstruction</w:t>
      </w:r>
    </w:p>
    <w:bookmarkEnd w:id="20"/>
    <w:p>
      <w:pPr>
        <w:pStyle w:val="BodyText"/>
      </w:pPr>
      <w:r>
        <w:rPr>
          <w:bCs/>
          <w:b/>
        </w:rPr>
        <w:t xml:space="preserve">Presentation Author:</w:t>
      </w:r>
      <w:r>
        <w:t xml:space="preserve"> </w:t>
      </w:r>
      <w:r>
        <w:t xml:space="preserve">Dr. Ahmed Al-Jabouri &amp; Prof. Sarah Mitchell</w:t>
      </w:r>
      <w:r>
        <w:br/>
      </w:r>
      <w:r>
        <w:rPr>
          <w:iCs/>
          <w:i/>
        </w:rPr>
        <w:t xml:space="preserve">Institute of Civil Engineering &amp; Urban Studies</w:t>
      </w:r>
      <w:r>
        <w:br/>
      </w:r>
      <w:r>
        <w:t xml:space="preserve">Presented at the International Symposium on Middle Eastern Infrastructure Development</w:t>
      </w:r>
    </w:p>
    <w:bookmarkStart w:id="21" w:name="introduction-background"/>
    <w:p>
      <w:pPr>
        <w:pStyle w:val="Heading2"/>
      </w:pPr>
      <w:r>
        <w:t xml:space="preserve">1. Introduction &amp; Background</w:t>
      </w:r>
    </w:p>
    <w:p>
      <w:pPr>
        <w:pStyle w:val="FirstParagraph"/>
      </w:pPr>
      <w:r>
        <w:t xml:space="preserve">The role of the modern plumber extends far beyond simple pipe repair. In the complex urban landscape of Iraq, particularly within its capital city, Baghdad, the plumber acts as a critical node in public health and urban resilience. This poster presentation explores the evolving definition of "Plumber" not merely as a tradesperson, but as an essential engineer in maintaining water security.</w:t>
      </w:r>
    </w:p>
    <w:p>
      <w:pPr>
        <w:pStyle w:val="BodyText"/>
      </w:pPr>
      <w:r>
        <w:t xml:space="preserve">Baghdad’s infrastructure faces unique challenges due to decades of conflict, rapid population growth, and aging municipal systems. The city relies heavily on a combination of centralized sewage treatment plants and decentralized septic solutions. Consequently, the local plumber is often the first line of defense against public health crises related to water contamination.</w:t>
      </w:r>
    </w:p>
    <w:p>
      <w:pPr>
        <w:pStyle w:val="BodyText"/>
      </w:pPr>
      <w:r>
        <w:rPr>
          <w:bCs/>
          <w:b/>
        </w:rPr>
        <w:t xml:space="preserve">Research Question:</w:t>
      </w:r>
      <w:r>
        <w:t xml:space="preserve"> </w:t>
      </w:r>
      <w:r>
        <w:t xml:space="preserve">How does professionalizing the role of the plumber in Iraq, Baghdad impact municipal sanitation outcomes and resident health metrics?</w:t>
      </w:r>
    </w:p>
    <w:bookmarkEnd w:id="21"/>
    <w:bookmarkStart w:id="22" w:name="Xa111ddd232d9e21d288771617d3e65d061e120a"/>
    <w:p>
      <w:pPr>
        <w:pStyle w:val="Heading2"/>
      </w:pPr>
      <w:r>
        <w:t xml:space="preserve">2. Historical Context of Water Systems in Baghdad</w:t>
      </w:r>
    </w:p>
    <w:p>
      <w:pPr>
        <w:pStyle w:val="FirstParagraph"/>
      </w:pPr>
      <w:r>
        <w:t xml:space="preserve">To understand the current necessity for skilled plumbing expertise, one must analyze historical data. Pre-1980s Baghdad had robust water management systems. However, subsequent conflicts led to significant degradation.</w:t>
      </w:r>
    </w:p>
    <w:p>
      <w:pPr>
        <w:numPr>
          <w:ilvl w:val="0"/>
          <w:numId w:val="1001"/>
        </w:numPr>
        <w:pStyle w:val="Compact"/>
      </w:pPr>
      <w:r>
        <w:rPr>
          <w:bCs/>
          <w:b/>
        </w:rPr>
        <w:t xml:space="preserve">Damages:</w:t>
      </w:r>
      <w:r>
        <w:t xml:space="preserve"> </w:t>
      </w:r>
      <w:r>
        <w:t xml:space="preserve">Extensive damage to pumping stations and sewage networks occurred during various military campaigns.</w:t>
      </w:r>
    </w:p>
    <w:p>
      <w:pPr>
        <w:numPr>
          <w:ilvl w:val="0"/>
          <w:numId w:val="1001"/>
        </w:numPr>
        <w:pStyle w:val="Compact"/>
      </w:pPr>
      <w:r>
        <w:rPr>
          <w:bCs/>
          <w:b/>
        </w:rPr>
        <w:t xml:space="preserve">Neglect:</w:t>
      </w:r>
      <w:r>
        <w:t xml:space="preserve"> </w:t>
      </w:r>
      <w:r>
        <w:t xml:space="preserve">Maintenance budgets were diverted, leading to a reliance on informal repairs often performed by untrained laborers.</w:t>
      </w:r>
    </w:p>
    <w:p>
      <w:pPr>
        <w:numPr>
          <w:ilvl w:val="0"/>
          <w:numId w:val="1001"/>
        </w:numPr>
        <w:pStyle w:val="Compact"/>
      </w:pPr>
      <w:r>
        <w:rPr>
          <w:bCs/>
          <w:b/>
        </w:rPr>
        <w:t xml:space="preserve">Current State:</w:t>
      </w:r>
      <w:r>
        <w:t xml:space="preserve"> </w:t>
      </w:r>
      <w:r>
        <w:t xml:space="preserve">Today, Baghdad faces intermittent water pressure issues and frequent sewage backflows in low-lying areas of districts such as Sadr City and Karkh.</w:t>
      </w:r>
    </w:p>
    <w:bookmarkEnd w:id="22"/>
    <w:bookmarkStart w:id="23" w:name="the-plumber-as-a-socio-technical-actor"/>
    <w:p>
      <w:pPr>
        <w:pStyle w:val="Heading2"/>
      </w:pPr>
      <w:r>
        <w:t xml:space="preserve">3. The "Plumber" as a Socio-Technical Actor</w:t>
      </w:r>
    </w:p>
    <w:p>
      <w:pPr>
        <w:pStyle w:val="FirstParagraph"/>
      </w:pPr>
      <w:r>
        <w:t xml:space="preserve">This study defines the modern Plumber in Iraq, Baghdad through three lenses:</w:t>
      </w:r>
    </w:p>
    <w:p>
      <w:pPr>
        <w:numPr>
          <w:ilvl w:val="0"/>
          <w:numId w:val="1002"/>
        </w:numPr>
        <w:pStyle w:val="Compact"/>
      </w:pPr>
      <w:r>
        <w:rPr>
          <w:bCs/>
          <w:b/>
        </w:rPr>
        <w:t xml:space="preserve">The Technician:</w:t>
      </w:r>
      <w:r>
        <w:t xml:space="preserve"> </w:t>
      </w:r>
      <w:r>
        <w:t xml:space="preserve">Possessing skills to handle PVC, PPR, and older iron piping systems common in Iraqi housing.</w:t>
      </w:r>
    </w:p>
    <w:p>
      <w:pPr>
        <w:numPr>
          <w:ilvl w:val="0"/>
          <w:numId w:val="1002"/>
        </w:numPr>
        <w:pStyle w:val="Compact"/>
      </w:pPr>
      <w:r>
        <w:rPr>
          <w:bCs/>
          <w:b/>
        </w:rPr>
        <w:t xml:space="preserve">The Community Liaison:</w:t>
      </w:r>
      <w:r>
        <w:t xml:space="preserve"> </w:t>
      </w:r>
      <w:r>
        <w:t xml:space="preserve">Often mediating disputes between neighbors regarding shared drainage pipes and sewage access.</w:t>
      </w:r>
    </w:p>
    <w:p>
      <w:pPr>
        <w:numPr>
          <w:ilvl w:val="0"/>
          <w:numId w:val="1002"/>
        </w:numPr>
        <w:pStyle w:val="Compact"/>
      </w:pPr>
      <w:r>
        <w:rPr>
          <w:bCs/>
          <w:b/>
        </w:rPr>
        <w:t xml:space="preserve">The Emergency Responder:</w:t>
      </w:r>
      <w:r>
        <w:t xml:space="preserve"> </w:t>
      </w:r>
      <w:r>
        <w:t xml:space="preserve">Crucial during the rainy seasons when flash floods overwhelm inadequate drainage, a recurring phenomenon in Baghdad's urban topography.</w:t>
      </w:r>
    </w:p>
    <w:bookmarkEnd w:id="23"/>
    <w:bookmarkStart w:id="24" w:name="methodology"/>
    <w:p>
      <w:pPr>
        <w:pStyle w:val="Heading2"/>
      </w:pPr>
      <w:r>
        <w:t xml:space="preserve">4. Methodology</w:t>
      </w:r>
    </w:p>
    <w:p>
      <w:pPr>
        <w:pStyle w:val="FirstParagraph"/>
      </w:pPr>
      <w:r>
        <w:t xml:space="preserve">Data was collected over a 12-month period across three major districts of Baghdad: Karkh, Rusafa, and Madain.</w:t>
      </w:r>
    </w:p>
    <w:p>
      <w:pPr>
        <w:numPr>
          <w:ilvl w:val="0"/>
          <w:numId w:val="1003"/>
        </w:numPr>
        <w:pStyle w:val="Compact"/>
      </w:pPr>
      <w:r>
        <w:rPr>
          <w:bCs/>
          <w:b/>
        </w:rPr>
        <w:t xml:space="preserve">Surveys:</w:t>
      </w:r>
      <w:r>
        <w:t xml:space="preserve"> </w:t>
      </w:r>
      <w:r>
        <w:t xml:space="preserve">Distributed to 500 households regarding water quality perception.</w:t>
      </w:r>
    </w:p>
    <w:p>
      <w:pPr>
        <w:numPr>
          <w:ilvl w:val="0"/>
          <w:numId w:val="1003"/>
        </w:numPr>
        <w:pStyle w:val="Compact"/>
      </w:pPr>
      <w:r>
        <w:rPr>
          <w:bCs/>
          <w:b/>
        </w:rPr>
        <w:t xml:space="preserve">Interviews:</w:t>
      </w:r>
      <w:r>
        <w:t xml:space="preserve"> </w:t>
      </w:r>
      <w:r>
        <w:t xml:space="preserve">Conducted with 45 licensed plumbers and municipal engineers.</w:t>
      </w:r>
    </w:p>
    <w:p>
      <w:pPr>
        <w:numPr>
          <w:ilvl w:val="0"/>
          <w:numId w:val="1003"/>
        </w:numPr>
        <w:pStyle w:val="Compact"/>
      </w:pPr>
      <w:r>
        <w:t xml:space="preserve">Audit: Technical audits of plumbing installations in five public hospitals to assess compliance with international safety standards..</w:t>
      </w:r>
    </w:p>
    <w:bookmarkEnd w:id="24"/>
    <w:bookmarkStart w:id="25" w:name="key-findings"/>
    <w:p>
      <w:pPr>
        <w:pStyle w:val="Heading2"/>
      </w:pPr>
      <w:r>
        <w:t xml:space="preserve">5. Key Findings</w:t>
      </w:r>
    </w:p>
    <w:p>
      <w:pPr>
        <w:pStyle w:val="FirstParagraph"/>
      </w:pPr>
      <w:r>
        <w:t xml:space="preserve">The research highlights a critical gap between theoretical engineering designs and practical implementation by local plumbers.</w:t>
      </w:r>
    </w:p>
    <w:p>
      <w:pPr>
        <w:pStyle w:val="BodyText"/>
      </w:pPr>
      <w:r>
        <w:t xml:space="preserve">Finding A:</w:t>
      </w:r>
      <w:r>
        <w:t xml:space="preserve"> </w:t>
      </w:r>
      <w:r>
        <w:rPr>
          <w:bCs/>
          <w:b/>
        </w:rPr>
        <w:t xml:space="preserve">Safety Compliance Gap.</w:t>
      </w:r>
      <w:r>
        <w:br/>
      </w:r>
      <w:r>
        <w:t xml:space="preserve">60% of surveyed residential units lacked proper back-flow preventers, leading to cross-contamination risks between potable water and sewage lines. This is particularly prevalent in older neighborhoods of Baghdad where retrofits are difficult.</w:t>
      </w:r>
    </w:p>
    <w:p>
      <w:pPr>
        <w:pStyle w:val="BodyText"/>
      </w:pPr>
      <w:r>
        <w:t xml:space="preserve">Finding B:</w:t>
      </w:r>
      <w:r>
        <w:t xml:space="preserve"> </w:t>
      </w:r>
      <w:r>
        <w:rPr>
          <w:bCs/>
          <w:b/>
        </w:rPr>
        <w:t xml:space="preserve">The Informal Economy.</w:t>
      </w:r>
      <w:r>
        <w:br/>
      </w:r>
      <w:r>
        <w:t xml:space="preserve">A significant portion of plumbing work in Iraq is performed by "informal" workers who lack formal certification. While these workers are cost-effective, their lack of training contributes to long-term infrastructure failure. The presentation argues for a certification body specifically tailored to the Iraqi context.</w:t>
      </w:r>
    </w:p>
    <w:bookmarkEnd w:id="25"/>
    <w:bookmarkStart w:id="28" w:name="challenges-specific-to-iraq-baghdad"/>
    <w:p>
      <w:pPr>
        <w:pStyle w:val="Heading2"/>
      </w:pPr>
      <w:r>
        <w:t xml:space="preserve">6. Challenges Specific to Iraq, Baghdad</w:t>
      </w:r>
    </w:p>
    <w:bookmarkStart w:id="26" w:name="municipal-constraints"/>
    <w:p>
      <w:pPr>
        <w:pStyle w:val="Heading3"/>
      </w:pPr>
      <w:r>
        <w:t xml:space="preserve">Municipal Constraints</w:t>
      </w:r>
    </w:p>
    <w:p>
      <w:pPr>
        <w:pStyle w:val="FirstParagraph"/>
      </w:pPr>
      <w:r>
        <w:t xml:space="preserve">The Municipality of Baghdad struggles with budgetary limitations that prevent the modernization of central sewage treatment facilities. This places an disproportionate burden on individual plumbers to manage waste at the household level. Furthermore, the scarcity of high-quality piping materials in local markets forces many professionals to use substandard alternatives, compromising system integrity.</w:t>
      </w:r>
    </w:p>
    <w:bookmarkEnd w:id="26"/>
    <w:bookmarkStart w:id="27" w:name="social-and-labor-dynamics"/>
    <w:p>
      <w:pPr>
        <w:pStyle w:val="Heading3"/>
      </w:pPr>
      <w:r>
        <w:t xml:space="preserve">Social and Labor Dynamics</w:t>
      </w:r>
    </w:p>
    <w:p>
      <w:pPr>
        <w:pStyle w:val="FirstParagraph"/>
      </w:pPr>
      <w:r>
        <w:t xml:space="preserve">The profession of plumbing lacks prestige in certain segments of Iraqi society, leading to a shortage of young apprentices entering the field. Most current plumbers are self-taught or learned through informal apprenticeships. This generational gap poses a risk to the sustainability of urban infrastructure maintenance.</w:t>
      </w:r>
    </w:p>
    <w:bookmarkEnd w:id="27"/>
    <w:bookmarkEnd w:id="28"/>
    <w:bookmarkStart w:id="29" w:name="recommendations-for-policy-and-practice"/>
    <w:p>
      <w:pPr>
        <w:pStyle w:val="Heading2"/>
      </w:pPr>
      <w:r>
        <w:t xml:space="preserve">7. Recommendations for Policy and Practice</w:t>
      </w:r>
    </w:p>
    <w:p>
      <w:pPr>
        <w:pStyle w:val="FirstParagraph"/>
      </w:pPr>
      <w:r>
        <w:t xml:space="preserve">To address these issues, this presentation proposes a multi-faceted approach involving the government, educational institutions, and the private sector.</w:t>
      </w:r>
    </w:p>
    <w:p>
      <w:pPr>
        <w:numPr>
          <w:ilvl w:val="0"/>
          <w:numId w:val="1004"/>
        </w:numPr>
        <w:pStyle w:val="Compact"/>
      </w:pPr>
      <w:r>
        <w:rPr>
          <w:bCs/>
          <w:b/>
        </w:rPr>
        <w:t xml:space="preserve">Vocational Training Reform:</w:t>
      </w:r>
      <w:r>
        <w:t xml:space="preserve"> </w:t>
      </w:r>
      <w:r>
        <w:t xml:space="preserve">Establish specialized technical institutes in Baghdad focused on sanitary engineering. Curricula should include modern materials science and public health safety protocols.</w:t>
      </w:r>
    </w:p>
    <w:p>
      <w:pPr>
        <w:numPr>
          <w:ilvl w:val="0"/>
          <w:numId w:val="1004"/>
        </w:numPr>
        <w:pStyle w:val="Compact"/>
      </w:pPr>
      <w:r>
        <w:rPr>
          <w:bCs/>
          <w:b/>
        </w:rPr>
        <w:t xml:space="preserve">Licensing and Regulation:</w:t>
      </w:r>
      <w:r>
        <w:t xml:space="preserve"> </w:t>
      </w:r>
      <w:r>
        <w:t xml:space="preserve">The Ministry of Construction, Al-Housing and Municipalities must enforce stricter licensing laws for plumbers operating in Baghdad. Regular inspections should be mandated for new construction projects.</w:t>
      </w:r>
    </w:p>
    <w:p>
      <w:pPr>
        <w:numPr>
          <w:ilvl w:val="0"/>
          <w:numId w:val="1004"/>
        </w:numPr>
        <w:pStyle w:val="Compact"/>
      </w:pPr>
      <w:r>
        <w:t xml:space="preserve">Create subsidies or tax incentives for the importation of high-grade plumbing materials (PPR pipes, copper fittings) to ensure durability.</w:t>
      </w:r>
    </w:p>
    <w:p>
      <w:pPr>
        <w:numPr>
          <w:ilvl w:val="0"/>
          <w:numId w:val="1004"/>
        </w:numPr>
        <w:pStyle w:val="Compact"/>
      </w:pPr>
      <w:r>
        <w:rPr>
          <w:bCs/>
          <w:b/>
        </w:rPr>
        <w:t xml:space="preserve">Digital Integration:</w:t>
      </w:r>
      <w:r>
        <w:t xml:space="preserve"> </w:t>
      </w:r>
      <w:r>
        <w:t xml:space="preserve">Develop a mobile application platform connecting residents with verified, certified plumbers in Iraq. This would create an economic incentive for professionals to maintain high standards and certifications.</w:t>
      </w:r>
    </w:p>
    <w:bookmarkEnd w:id="29"/>
    <w:bookmarkStart w:id="30" w:name="conclusion"/>
    <w:p>
      <w:pPr>
        <w:pStyle w:val="Heading2"/>
      </w:pPr>
      <w:r>
        <w:t xml:space="preserve">8. Conclusion</w:t>
      </w:r>
    </w:p>
    <w:p>
      <w:pPr>
        <w:pStyle w:val="FirstParagraph"/>
      </w:pPr>
      <w:r>
        <w:t xml:space="preserve">The reconstruction of Iraq, specifically Baghdad, requires more than just rebuilding roads and bridges; it demands a robust focus on invisible infrastructure. The Plumber is not merely a mechanic of pipes but a guardian of public health. By elevating the status, training, and regulation of this profession, Iraqi authorities can significantly improve water security and quality of life for millions of residents in Baghdad.</w:t>
      </w:r>
    </w:p>
    <w:p>
      <w:pPr>
        <w:pStyle w:val="BodyText"/>
      </w:pPr>
      <w:r>
        <w:rPr>
          <w:iCs/>
          <w:i/>
        </w:rPr>
        <w:t xml:space="preserve">This project underscores that sustainable urban development in Iraq is intrinsically linked to the technical capacity and professional recognition of its labor force.</w:t>
      </w:r>
    </w:p>
    <w:bookmarkEnd w:id="30"/>
    <w:p>
      <w:pPr>
        <w:pStyle w:val="BodyText"/>
      </w:pPr>
      <w:r>
        <w:rPr>
          <w:bCs/>
          <w:b/>
        </w:rPr>
        <w:t xml:space="preserve">Acknowledgments:</w:t>
      </w:r>
      <w:r>
        <w:t xml:space="preserve"> </w:t>
      </w:r>
      <w:r>
        <w:t xml:space="preserve">We thank the Baghdad Municipality Water Department and local community leaders for their cooperation.</w:t>
      </w:r>
      <w:r>
        <w:br/>
      </w:r>
      <w:r>
        <w:rPr>
          <w:bCs/>
          <w:b/>
        </w:rPr>
        <w:t xml:space="preserve">Contact:</w:t>
      </w:r>
      <w:r>
        <w:t xml:space="preserve"> </w:t>
      </w:r>
      <w:r>
        <w:t xml:space="preserve">research.plumbing.baghdad@academic.edu | @IraqUrbanStudies</w:t>
      </w:r>
      <w:r>
        <w:br/>
      </w:r>
      <w:r>
        <w:br/>
      </w:r>
      <w:r>
        <w:t xml:space="preserve">© 2023 Academic Infrastructure Symposium.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Plumbing Infrastructure in Iraq, Baghdad</dc:title>
  <dc:creator/>
  <dc:language>en</dc:language>
  <cp:keywords/>
  <dcterms:created xsi:type="dcterms:W3CDTF">2026-07-30T03:59:01Z</dcterms:created>
  <dcterms:modified xsi:type="dcterms:W3CDTF">2026-07-30T03:59:01Z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