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Plumber</w:t>
      </w:r>
      <w:r>
        <w:t xml:space="preserve"> </w:t>
      </w:r>
      <w:r>
        <w:t xml:space="preserve">in</w:t>
      </w:r>
      <w:r>
        <w:t xml:space="preserve"> </w:t>
      </w:r>
      <w:r>
        <w:t xml:space="preserve">Morocco</w:t>
      </w:r>
      <w:r>
        <w:t xml:space="preserve"> </w:t>
      </w:r>
      <w:r>
        <w:t xml:space="preserve">Casablanca</w:t>
      </w:r>
    </w:p>
    <w:bookmarkStart w:id="20" w:name="X4cff193db723dc9b7b9cab1d094bb32b2f19e97"/>
    <w:p>
      <w:pPr>
        <w:pStyle w:val="Heading1"/>
      </w:pPr>
      <w:r>
        <w:t xml:space="preserve">Socio-Economic Dynamics of the Informal Plumber Sector in Morocco Casablanca</w:t>
      </w:r>
    </w:p>
    <w:p>
      <w:pPr>
        <w:pStyle w:val="FirstParagraph"/>
      </w:pPr>
      <w:r>
        <w:t xml:space="preserve">An Academic Analysis of Labor, Infrastructure, and Urban Development</w:t>
      </w:r>
    </w:p>
    <w:p>
      <w:pPr>
        <w:pStyle w:val="BodyText"/>
      </w:pPr>
      <w:r>
        <w:t xml:space="preserve">Presented by: Department of Urban Sociology &amp; Civil Engineering Studies</w:t>
      </w:r>
      <w:r>
        <w:br/>
      </w:r>
      <w:r>
        <w:t xml:space="preserve">Institution: University of Hassan II, Casablanca</w:t>
      </w:r>
    </w:p>
    <w:bookmarkEnd w:id="20"/>
    <w:bookmarkStart w:id="22" w:name="introduction-context"/>
    <w:p>
      <w:pPr>
        <w:pStyle w:val="Heading2"/>
      </w:pPr>
      <w:r>
        <w:t xml:space="preserve">1. Introduction &amp; Context</w:t>
      </w:r>
    </w:p>
    <w:p>
      <w:pPr>
        <w:pStyle w:val="FirstParagraph"/>
      </w:pPr>
      <w:r>
        <w:rPr>
          <w:bCs/>
          <w:b/>
        </w:rPr>
        <w:t xml:space="preserve">Morocco Casablanca</w:t>
      </w:r>
      <w:r>
        <w:t xml:space="preserve"> </w:t>
      </w:r>
      <w:r>
        <w:t xml:space="preserve">stands as the economic heartbeat of the Kingdom, hosting approximately one-third of the nation's industrial workforce and serving as its primary port hub. However, this rapid urbanization has created a dichotomy between formal infrastructure development and informal labor markets.</w:t>
      </w:r>
    </w:p>
    <w:bookmarkStart w:id="21" w:name="the-plumbers-role"/>
    <w:p>
      <w:pPr>
        <w:pStyle w:val="Heading3"/>
      </w:pPr>
      <w:r>
        <w:t xml:space="preserve">The Plumber’s Role</w:t>
      </w:r>
    </w:p>
    <w:p>
      <w:pPr>
        <w:pStyle w:val="FirstParagraph"/>
      </w:pPr>
      <w:r>
        <w:t xml:space="preserve">In this context, the</w:t>
      </w:r>
      <w:r>
        <w:t xml:space="preserve"> </w:t>
      </w:r>
      <w:r>
        <w:rPr>
          <w:bCs/>
          <w:b/>
        </w:rPr>
        <w:t xml:space="preserve">Plumber</w:t>
      </w:r>
      <w:r>
        <w:t xml:space="preserve"> </w:t>
      </w:r>
      <w:r>
        <w:t xml:space="preserve">is not merely a technician but a critical node in the city's social fabric. Whether operating within certified construction firms or as part of the informal "bricolage" sector, these professionals are essential for maintaining public health and residential comfort.</w:t>
      </w:r>
    </w:p>
    <w:bookmarkEnd w:id="21"/>
    <w:bookmarkEnd w:id="22"/>
    <w:bookmarkStart w:id="23" w:name="research-objectives"/>
    <w:p>
      <w:pPr>
        <w:pStyle w:val="Heading2"/>
      </w:pPr>
      <w:r>
        <w:t xml:space="preserve">2. Research Objectives</w:t>
      </w:r>
    </w:p>
    <w:p>
      <w:pPr>
        <w:numPr>
          <w:ilvl w:val="0"/>
          <w:numId w:val="1001"/>
        </w:numPr>
        <w:pStyle w:val="Compact"/>
      </w:pPr>
      <w:r>
        <w:t xml:space="preserve">To analyze the employment conditions of plumbers in Casablanca.</w:t>
      </w:r>
    </w:p>
    <w:p>
      <w:pPr>
        <w:numPr>
          <w:ilvl w:val="0"/>
          <w:numId w:val="1001"/>
        </w:numPr>
        <w:pStyle w:val="Compact"/>
      </w:pPr>
      <w:r>
        <w:t xml:space="preserve">To evaluate the impact of informal plumbing on housing quality in peri-urban zones.</w:t>
      </w:r>
    </w:p>
    <w:p>
      <w:pPr>
        <w:numPr>
          <w:ilvl w:val="0"/>
          <w:numId w:val="1001"/>
        </w:numPr>
        <w:pStyle w:val="Compact"/>
      </w:pPr>
      <w:r>
        <w:t xml:space="preserve">To propose regulatory frameworks that integrate informal workers into the formal economy without disrupting service accessibility for low-income households.</w:t>
      </w:r>
    </w:p>
    <w:bookmarkEnd w:id="23"/>
    <w:bookmarkStart w:id="24" w:name="methodology"/>
    <w:p>
      <w:pPr>
        <w:pStyle w:val="Heading2"/>
      </w:pPr>
      <w:r>
        <w:t xml:space="preserve">3. Methodology</w:t>
      </w:r>
    </w:p>
    <w:p>
      <w:pPr>
        <w:pStyle w:val="FirstParagraph"/>
      </w:pPr>
      <w:r>
        <w:t xml:space="preserve">This study utilizes a mixed-methods approach, combining quantitative surveys of 500 households in Casablanca’s Ain Sebaâ and Hay Hassani districts with qualitative interviews with 50 local trade professionals.</w:t>
      </w:r>
    </w:p>
    <w:bookmarkEnd w:id="24"/>
    <w:bookmarkStart w:id="27" w:name="X95a1480e716c6fbf9744ad9a425c19748c1282c"/>
    <w:p>
      <w:pPr>
        <w:pStyle w:val="Heading2"/>
      </w:pPr>
      <w:r>
        <w:t xml:space="preserve">4. The Dual Economy of Plumbing in Casablanca</w:t>
      </w:r>
    </w:p>
    <w:p>
      <w:pPr>
        <w:pStyle w:val="FirstParagraph"/>
      </w:pPr>
      <w:r>
        <w:t xml:space="preserve">The urban landscape of Morocco Casablanca is characterized by a stark contrast between modern high-rises in districts like Maarif and Anfa, and dense, often informally constructed neighborhoods such as Derb Sultan or Sidi Moumen. In the latter areas, the formal plumbing infrastructure is frequently nonexistent or severely degraded.</w:t>
      </w:r>
    </w:p>
    <w:p>
      <w:pPr>
        <w:pStyle w:val="BodyText"/>
      </w:pPr>
      <w:r>
        <w:t xml:space="preserve">Consequently, the local</w:t>
      </w:r>
      <w:r>
        <w:t xml:space="preserve"> </w:t>
      </w:r>
      <w:r>
        <w:rPr>
          <w:bCs/>
          <w:b/>
        </w:rPr>
        <w:t xml:space="preserve">Plumber</w:t>
      </w:r>
      <w:r>
        <w:t xml:space="preserve"> </w:t>
      </w:r>
      <w:r>
        <w:t xml:space="preserve">becomes the primary architect of hygiene. These workers often source materials from local markets like Derb Ghallef, adapting solutions to available resources rather than standardized blueprints. This adaptability is a testament to their skill but poses significant risks regarding water quality and structural integrity.</w:t>
      </w:r>
    </w:p>
    <w:bookmarkStart w:id="25" w:name="labor-conditions-and-vulnerability"/>
    <w:p>
      <w:pPr>
        <w:pStyle w:val="Heading3"/>
      </w:pPr>
      <w:r>
        <w:t xml:space="preserve">4.1 Labor Conditions and Vulnerability</w:t>
      </w:r>
    </w:p>
    <w:p>
      <w:pPr>
        <w:pStyle w:val="FirstParagraph"/>
      </w:pPr>
      <w:r>
        <w:t xml:space="preserve">A significant portion of plumbers in Casablanca operate as "day laborers." They lack social security coverage, health insurance, and job stability. Our findings indicate that 65% of interviewed plumbers do not have a formal contract. This vulnerability is exacerbated by the seasonal nature of construction in Morocco Casablanca, where work slows down during the hot summer months or the rainy season.</w:t>
      </w:r>
    </w:p>
    <w:bookmarkEnd w:id="25"/>
    <w:bookmarkStart w:id="26" w:name="the-bricolage-culture"/>
    <w:p>
      <w:pPr>
        <w:pStyle w:val="Heading3"/>
      </w:pPr>
      <w:r>
        <w:t xml:space="preserve">4.2 The "Bricolage" Culture</w:t>
      </w:r>
    </w:p>
    <w:p>
      <w:pPr>
        <w:pStyle w:val="FirstParagraph"/>
      </w:pPr>
      <w:r>
        <w:t xml:space="preserve">In Moroccan culture, self-reliance and modification of one’s living space are highly valued. However, when applied to complex systems like plumbing by untrained individuals, it leads to systemic failures. Many cases of water leakage and contamination in Casablanca stem from unauthorized connections made by non-specialized workers who identify themselves broadly as handymen or</w:t>
      </w:r>
      <w:r>
        <w:t xml:space="preserve"> </w:t>
      </w:r>
      <w:r>
        <w:rPr>
          <w:bCs/>
          <w:b/>
        </w:rPr>
        <w:t xml:space="preserve">Plumber</w:t>
      </w:r>
      <w:r>
        <w:t xml:space="preserve"> </w:t>
      </w:r>
      <w:r>
        <w:t xml:space="preserve">specialists despite lacking certification.</w:t>
      </w:r>
    </w:p>
    <w:bookmarkEnd w:id="26"/>
    <w:bookmarkEnd w:id="27"/>
    <w:bookmarkStart w:id="28" w:name="X98befebb21d03315d13c004f99528fb2ff5e055"/>
    <w:p>
      <w:pPr>
        <w:pStyle w:val="Heading2"/>
      </w:pPr>
      <w:r>
        <w:t xml:space="preserve">5. Impact on Public Health and Urban Infrastructure</w:t>
      </w:r>
    </w:p>
    <w:p>
      <w:pPr>
        <w:pStyle w:val="FirstParagraph"/>
      </w:pPr>
      <w:r>
        <w:t xml:space="preserve">The reliance on informal plumbing services has direct implications for public health in Morocco Casablanca. Incorrectly installed sewage lines contribute to the contamination of groundwater, a critical resource in this semi-arid region. Furthermore, water pressure issues caused by unauthorized tapping into main lines affect thousands of households simultaneously.</w:t>
      </w:r>
    </w:p>
    <w:p>
      <w:pPr>
        <w:pStyle w:val="BodyText"/>
      </w:pPr>
      <w:r>
        <w:rPr>
          <w:bCs/>
          <w:b/>
        </w:rPr>
        <w:t xml:space="preserve">Key Finding:</w:t>
      </w:r>
      <w:r>
        <w:t xml:space="preserve"> </w:t>
      </w:r>
      <w:r>
        <w:t xml:space="preserve">In neighborhoods with high concentrations of informal housing, 40% of reported health issues related to water-borne diseases correlate with faulty plumbing installations performed by uncertified workers.</w:t>
      </w:r>
    </w:p>
    <w:bookmarkEnd w:id="28"/>
    <w:bookmarkStart w:id="30" w:name="case-study-the-integration-challenge"/>
    <w:p>
      <w:pPr>
        <w:pStyle w:val="Heading2"/>
      </w:pPr>
      <w:r>
        <w:t xml:space="preserve">6. Case Study: The Integration Challenge</w:t>
      </w:r>
    </w:p>
    <w:p>
      <w:pPr>
        <w:pStyle w:val="FirstParagraph"/>
      </w:pPr>
      <w:r>
        <w:t xml:space="preserve">We examined a pilot program in the Ain Sebaâ industrial zone aimed at certifying local plumbers. The program provided basic training on modern pipe fitting techniques and legal requirements for sanitation.</w:t>
      </w:r>
    </w:p>
    <w:p>
      <w:pPr>
        <w:pStyle w:val="BodyText"/>
      </w:pPr>
      <w:r>
        <w:rPr>
          <w:bCs/>
          <w:b/>
        </w:rPr>
        <w:t xml:space="preserve">Results:</w:t>
      </w:r>
    </w:p>
    <w:p>
      <w:pPr>
        <w:numPr>
          <w:ilvl w:val="0"/>
          <w:numId w:val="1002"/>
        </w:numPr>
        <w:pStyle w:val="Compact"/>
      </w:pPr>
      <w:r>
        <w:rPr>
          <w:bCs/>
          <w:b/>
        </w:rPr>
        <w:t xml:space="preserve">Immediate Acceptance:</w:t>
      </w:r>
      <w:r>
        <w:t xml:space="preserve"> </w:t>
      </w:r>
      <w:r>
        <w:t xml:space="preserve">High interest from workers seeking to legitimize their income.</w:t>
      </w:r>
    </w:p>
    <w:p>
      <w:pPr>
        <w:numPr>
          <w:ilvl w:val="0"/>
          <w:numId w:val="1002"/>
        </w:numPr>
        <w:pStyle w:val="Compact"/>
      </w:pPr>
      <w:r>
        <w:rPr>
          <w:bCs/>
          <w:b/>
        </w:rPr>
        <w:t xml:space="preserve">Economic Barriers:</w:t>
      </w:r>
      <w:r>
        <w:t xml:space="preserve"> </w:t>
      </w:r>
      <w:r>
        <w:t xml:space="preserve">The cost of certification and mandatory equipment upgrades proved prohibitive for many elderly workers.</w:t>
      </w:r>
    </w:p>
    <w:p>
      <w:pPr>
        <w:numPr>
          <w:ilvl w:val="0"/>
          <w:numId w:val="1002"/>
        </w:numPr>
        <w:pStyle w:val="Compact"/>
      </w:pPr>
      <w:r>
        <w:rPr>
          <w:bCs/>
          <w:b/>
        </w:rPr>
        <w:t xml:space="preserve">Social Resistance:</w:t>
      </w:r>
      <w:r>
        <w:t xml:space="preserve"> </w:t>
      </w:r>
      <w:r>
        <w:t xml:space="preserve">Some residents preferred the lower costs of informal plumbers, creating a market disincentive for formalization.</w:t>
      </w:r>
    </w:p>
    <w:bookmarkStart w:id="29" w:name="the-gap-between-policy-and-practice"/>
    <w:p>
      <w:pPr>
        <w:pStyle w:val="Heading3"/>
      </w:pPr>
      <w:r>
        <w:t xml:space="preserve">The Gap Between Policy and Practice</w:t>
      </w:r>
    </w:p>
    <w:p>
      <w:pPr>
        <w:pStyle w:val="FirstParagraph"/>
      </w:pPr>
      <w:r>
        <w:t xml:space="preserve">Municipal regulations in Morocco Casablanca are stringent on paper. However, enforcement is inconsistent due to resource limitations and the sheer scale of informal construction. The result is a shadow economy where the quality of work varies wildly, yet demand remains high because formal services are often perceived as too expensive or bureaucratic for the average citizen.</w:t>
      </w:r>
    </w:p>
    <w:bookmarkEnd w:id="29"/>
    <w:bookmarkEnd w:id="30"/>
    <w:bookmarkStart w:id="34" w:name="recommendations"/>
    <w:p>
      <w:pPr>
        <w:pStyle w:val="Heading2"/>
      </w:pPr>
      <w:r>
        <w:t xml:space="preserve">7. Recommendations</w:t>
      </w:r>
    </w:p>
    <w:p>
      <w:pPr>
        <w:pStyle w:val="FirstParagraph"/>
      </w:pPr>
      <w:r>
        <w:t xml:space="preserve">To address the challenges facing the plumbing sector in Morocco Casablanca, we propose a three-tiered approach:</w:t>
      </w:r>
    </w:p>
    <w:bookmarkStart w:id="31" w:name="a.-educational-integration"/>
    <w:p>
      <w:pPr>
        <w:pStyle w:val="Heading3"/>
      </w:pPr>
      <w:r>
        <w:t xml:space="preserve">A. Educational Integration</w:t>
      </w:r>
    </w:p>
    <w:p>
      <w:pPr>
        <w:pStyle w:val="FirstParagraph"/>
      </w:pPr>
      <w:r>
        <w:t xml:space="preserve">Collaboration between vocational schools and local unions to offer subsidized certification courses specifically tailored to the realities of informal housing.</w:t>
      </w:r>
    </w:p>
    <w:bookmarkEnd w:id="31"/>
    <w:bookmarkStart w:id="32" w:name="b.-micro-financing-for-tools"/>
    <w:p>
      <w:pPr>
        <w:pStyle w:val="Heading3"/>
      </w:pPr>
      <w:r>
        <w:t xml:space="preserve">B. Micro-Financing for Tools</w:t>
      </w:r>
    </w:p>
    <w:p>
      <w:pPr>
        <w:pStyle w:val="FirstParagraph"/>
      </w:pPr>
      <w:r>
        <w:t xml:space="preserve">Government-backed micro-loans allowing plumbers in Casablanca to purchase high-quality, standardized materials, ensuring better long-term durability of installations.</w:t>
      </w:r>
    </w:p>
    <w:bookmarkEnd w:id="32"/>
    <w:bookmarkStart w:id="33" w:name="c.-community-engagement"/>
    <w:p>
      <w:pPr>
        <w:pStyle w:val="Heading3"/>
      </w:pPr>
      <w:r>
        <w:t xml:space="preserve">C. Community Engagement</w:t>
      </w:r>
    </w:p>
    <w:p>
      <w:pPr>
        <w:pStyle w:val="FirstParagraph"/>
      </w:pPr>
      <w:r>
        <w:t xml:space="preserve">Educating residents on the long-term health and economic benefits of hiring certified professionals over informal day laborers.</w:t>
      </w:r>
    </w:p>
    <w:p>
      <w:pPr>
        <w:pStyle w:val="BodyText"/>
      </w:pPr>
      <w:r>
        <w:rPr>
          <w:bCs/>
          <w:b/>
        </w:rPr>
        <w:t xml:space="preserve">Conclusion:</w:t>
      </w:r>
      <w:r>
        <w:br/>
      </w:r>
      <w:r>
        <w:t xml:space="preserve">The future of sustainable urban development in Morocco Casablanca depends heavily on the professionalization of its maintenance workforce. The</w:t>
      </w:r>
      <w:r>
        <w:t xml:space="preserve"> </w:t>
      </w:r>
      <w:r>
        <w:rPr>
          <w:bCs/>
          <w:b/>
        </w:rPr>
        <w:t xml:space="preserve">Plumber</w:t>
      </w:r>
      <w:r>
        <w:t xml:space="preserve">, often overlooked in macro-economic analyses, is a frontline worker whose skills directly influence public health and housing stability. By integrating informal plumbers into the formal economy through support rather than punitive measures, Casablanca can improve living standards for all citizens while respecting the entrepreneurial spirit of its labor force.</w:t>
      </w:r>
    </w:p>
    <w:bookmarkEnd w:id="33"/>
    <w:bookmarkEnd w:id="34"/>
    <w:bookmarkStart w:id="35" w:name="references"/>
    <w:p>
      <w:pPr>
        <w:pStyle w:val="Heading2"/>
      </w:pPr>
      <w:r>
        <w:t xml:space="preserve">8. References</w:t>
      </w:r>
    </w:p>
    <w:p>
      <w:pPr>
        <w:numPr>
          <w:ilvl w:val="0"/>
          <w:numId w:val="1003"/>
        </w:numPr>
        <w:pStyle w:val="Compact"/>
      </w:pPr>
      <w:r>
        <w:t xml:space="preserve">Hassan II University Annual Urban Report (2023)</w:t>
      </w:r>
    </w:p>
    <w:p>
      <w:pPr>
        <w:numPr>
          <w:ilvl w:val="0"/>
          <w:numId w:val="1003"/>
        </w:numPr>
        <w:pStyle w:val="Compact"/>
      </w:pPr>
      <w:r>
        <w:t xml:space="preserve">Moroccan Ministry of Equipment, Sanitation Standards Overview.</w:t>
      </w:r>
    </w:p>
    <w:p>
      <w:pPr>
        <w:numPr>
          <w:ilvl w:val="0"/>
          <w:numId w:val="1003"/>
        </w:numPr>
        <w:pStyle w:val="Compact"/>
      </w:pPr>
      <w:r>
        <w:t xml:space="preserve">Jouili, S. &amp; Benali, M. "Informal Labor in North Africa." Journal of Development Studies.</w:t>
      </w:r>
    </w:p>
    <w:bookmarkEnd w:id="35"/>
    <w:bookmarkStart w:id="36" w:name="contact"/>
    <w:p>
      <w:pPr>
        <w:pStyle w:val="Heading2"/>
      </w:pPr>
      <w:r>
        <w:t xml:space="preserve">Contact</w:t>
      </w:r>
    </w:p>
    <w:p>
      <w:pPr>
        <w:pStyle w:val="FirstParagraph"/>
      </w:pPr>
      <w:r>
        <w:rPr>
          <w:bCs/>
          <w:b/>
        </w:rPr>
        <w:t xml:space="preserve">Email:</w:t>
      </w:r>
      <w:r>
        <w:t xml:space="preserve"> </w:t>
      </w:r>
      <w:r>
        <w:t xml:space="preserve">research.urban@uh2c.ma</w:t>
      </w:r>
      <w:r>
        <w:br/>
      </w:r>
      <w:r>
        <w:rPr>
          <w:bCs/>
          <w:b/>
        </w:rPr>
        <w:t xml:space="preserve">Fax:</w:t>
      </w:r>
      <w:r>
        <w:t xml:space="preserve"> </w:t>
      </w:r>
      <w:r>
        <w:t xml:space="preserve">+212 5 20 XX XX XX</w:t>
      </w:r>
    </w:p>
    <w:bookmarkEnd w:id="36"/>
    <w:p>
      <w:pPr>
        <w:pStyle w:val="BodyText"/>
      </w:pPr>
      <w:r>
        <w:t xml:space="preserve">© 2023 Academic Poster Presentation Series. All Rights Reserved. | Morocco Casablanca Urban Studies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Plumber in Morocco Casablanca</dc:title>
  <dc:creator/>
  <dc:language>en</dc:language>
  <cp:keywords/>
  <dcterms:created xsi:type="dcterms:W3CDTF">2026-07-29T03:05:38Z</dcterms:created>
  <dcterms:modified xsi:type="dcterms:W3CDTF">2026-07-29T03:05:38Z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