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Myanmar</w:t>
      </w:r>
      <w:r>
        <w:t xml:space="preserve"> </w:t>
      </w:r>
      <w:r>
        <w:t xml:space="preserve">Yangon</w:t>
      </w:r>
    </w:p>
    <w:bookmarkStart w:id="20" w:name="X7fb33dcbe33672e33e53158358d1f6dc2e6d32f"/>
    <w:p>
      <w:pPr>
        <w:pStyle w:val="Heading1"/>
      </w:pPr>
      <w:r>
        <w:t xml:space="preserve">STRATEGIC PLUMBING INFRASTRUCTURE IN DEVELOPING URBAN CENTERS</w:t>
      </w:r>
    </w:p>
    <w:p>
      <w:pPr>
        <w:pStyle w:val="FirstParagraph"/>
      </w:pPr>
      <w:r>
        <w:t xml:space="preserve">A Case Study on Sanitation Challenges and Professional Standards in Myanmar Yangon</w:t>
      </w:r>
    </w:p>
    <w:p>
      <w:pPr>
        <w:pStyle w:val="BodyText"/>
      </w:pPr>
      <w:r>
        <w:t xml:space="preserve">Author: Department of Civil Engineering &amp; Urban Planning</w:t>
      </w:r>
      <w:r>
        <w:br/>
      </w:r>
      <w:r>
        <w:t xml:space="preserve">Date: October 2023 | Venue: International Symposium on Sustainable Infrastructure</w:t>
      </w:r>
    </w:p>
    <w:bookmarkEnd w:id="20"/>
    <w:bookmarkStart w:id="21" w:name="Xca7df6c805b03a10a4d7e0e5498edc5f1b3dab7"/>
    <w:p>
      <w:pPr>
        <w:pStyle w:val="Heading2"/>
      </w:pPr>
      <w:r>
        <w:t xml:space="preserve">Abstract of the Poster Presentation Academic Document</w:t>
      </w:r>
    </w:p>
    <w:p>
      <w:pPr>
        <w:pStyle w:val="FirstParagraph"/>
      </w:pPr>
      <w:r>
        <w:t xml:space="preserve">The rapid urbanization of Myanmar Yangon has precipitated unprecedented demand for reliable water supply and sanitation systems. This academic poster presentation analyzes the critical role of the Plumber within this complex ecosystem, examining how traditional craftsmanship intersects with modern engineering requirements in a rapidly developing nation. By focusing on Myanmar Yangon, we highlight the specific socio-economic and environmental challenges faced by local plumbing professionals and propose a framework for improving infrastructure resilience through targeted training and regulatory adherence. The study reveals that while informal labor networks dominate the sector, there is an urgent need for standardized Plumber certification to mitigate public health risks associated with waterborne diseases in densely populated districts of Myanmar Yangon.</w:t>
      </w:r>
    </w:p>
    <w:p>
      <w:pPr>
        <w:pStyle w:val="BodyText"/>
      </w:pPr>
      <w:r>
        <w:rPr>
          <w:bCs/>
          <w:b/>
        </w:rPr>
        <w:t xml:space="preserve">Keywords:</w:t>
      </w:r>
      <w:r>
        <w:t xml:space="preserve"> </w:t>
      </w:r>
      <w:r>
        <w:t xml:space="preserve">Urban Sanitation, Myanmar Yangon, Plumber Certification, Public Health Infrastructure, Sustainable Water Management.</w:t>
      </w:r>
    </w:p>
    <w:bookmarkEnd w:id="21"/>
    <w:bookmarkStart w:id="22" w:name="X46e2916fd6226e2a10c7ba949af3dc4d71ad3bf"/>
    <w:p>
      <w:pPr>
        <w:pStyle w:val="Heading2"/>
      </w:pPr>
      <w:r>
        <w:t xml:space="preserve">Introduction: The Context of Myanmar Yangon</w:t>
      </w:r>
    </w:p>
    <w:p>
      <w:pPr>
        <w:pStyle w:val="FirstParagraph"/>
      </w:pPr>
      <w:r>
        <w:t xml:space="preserve">Myanmar Yangon stands as the economic heart of the country, yet its aging infrastructure struggles to keep pace with exponential population growth. Historically reliant on colonial-era piping systems, the city faces significant challenges regarding leakage rates and contamination risks. In this context, the Plumber is not merely a technician but a frontline defender of public health. The academic discourse surrounding urban development in Myanmar Yangon often overlooks the human element—the skilled tradespeople who maintain these vital networks. This presentation argues that empowering the local workforce of Myanmar Yangon with advanced knowledge and resources is essential for achieving Sustainable Development Goal 6 (Clean Water and Sanitation).</w:t>
      </w:r>
    </w:p>
    <w:bookmarkEnd w:id="22"/>
    <w:bookmarkStart w:id="23" w:name="methodological-approach"/>
    <w:p>
      <w:pPr>
        <w:pStyle w:val="Heading2"/>
      </w:pPr>
      <w:r>
        <w:t xml:space="preserve">Methodological Approach</w:t>
      </w:r>
    </w:p>
    <w:p>
      <w:pPr>
        <w:pStyle w:val="FirstParagraph"/>
      </w:pPr>
      <w:r>
        <w:t xml:space="preserve">To thoroughly investigate the operational dynamics of plumbing services in Myanmar Yangon, this academic poster utilizes a mixed-methods approach. Quantitative data was gathered through surveys distributed among fifty registered plumbing firms across the greater Yangon region, assessing their adherence to current building codes and material sourcing practices. Qualitatively, semi-structured interviews were conducted with both senior engineers and apprentice Plumbers in Myanmar Yangon to understand career pathways, safety concerns, and technological adoption barriers. This dual approach ensures a holistic view of how the Plumber profession is evolving amidst economic transitions in Myanmar Yangon.</w:t>
      </w:r>
    </w:p>
    <w:bookmarkEnd w:id="23"/>
    <w:bookmarkStart w:id="24" w:name="key-findings-and-observations"/>
    <w:p>
      <w:pPr>
        <w:pStyle w:val="Heading2"/>
      </w:pPr>
      <w:r>
        <w:t xml:space="preserve">Key Findings and Observations</w:t>
      </w:r>
    </w:p>
    <w:p>
      <w:pPr>
        <w:pStyle w:val="FirstParagraph"/>
      </w:pPr>
      <w:r>
        <w:t xml:space="preserve">Our analysis uncovered several critical insights regarding the status of plumbing in Myanmar Yangon. Firstly, there is a distinct shortage of formally educated Plumber professionals who can interpret complex hydraulic diagrams and modern pressure management systems. Secondly, the reliance on outdated materials contributes significantly to water loss rates that currently exceed thirty percent in certain districts of Myanmar Yangon. Furthermore, we observed that informal Plumbers often lack access to basic safety equipment, leading to higher occupational hazards.</w:t>
      </w:r>
    </w:p>
    <w:p>
      <w:pPr>
        <w:numPr>
          <w:ilvl w:val="0"/>
          <w:numId w:val="1001"/>
        </w:numPr>
        <w:pStyle w:val="Compact"/>
      </w:pPr>
      <w:r>
        <w:rPr>
          <w:bCs/>
          <w:b/>
        </w:rPr>
        <w:t xml:space="preserve">Skills Gap:</w:t>
      </w:r>
      <w:r>
        <w:t xml:space="preserve"> </w:t>
      </w:r>
      <w:r>
        <w:t xml:space="preserve">Most Plumbers in Myanmar Yangon rely on apprenticeship models rather than formal vocational training.</w:t>
      </w:r>
    </w:p>
    <w:p>
      <w:pPr>
        <w:numPr>
          <w:ilvl w:val="0"/>
          <w:numId w:val="1001"/>
        </w:numPr>
        <w:pStyle w:val="Compact"/>
      </w:pPr>
      <w:r>
        <w:rPr>
          <w:bCs/>
          <w:b/>
        </w:rPr>
        <w:t xml:space="preserve">Economic Barrier:</w:t>
      </w:r>
      <w:r>
        <w:t xml:space="preserve"> </w:t>
      </w:r>
      <w:r>
        <w:t xml:space="preserve">High costs of modern piping materials limit the ability of low-income residents in Myanmar Yangon to upgrade their systems.</w:t>
      </w:r>
    </w:p>
    <w:p>
      <w:pPr>
        <w:numPr>
          <w:ilvl w:val="0"/>
          <w:numId w:val="1001"/>
        </w:numPr>
        <w:pStyle w:val="Compact"/>
      </w:pPr>
      <w:r>
        <w:rPr>
          <w:bCs/>
          <w:b/>
        </w:rPr>
        <w:t xml:space="preserve">Safety Protocols:</w:t>
      </w:r>
      <w:r>
        <w:t xml:space="preserve"> </w:t>
      </w:r>
      <w:r>
        <w:t xml:space="preserve">Less than fifteen percent of surveyed Plumbers regularly utilize protective gear while working in confined spaces.</w:t>
      </w:r>
    </w:p>
    <w:bookmarkEnd w:id="24"/>
    <w:bookmarkStart w:id="25" w:name="X705ef52b14d340d7e323c092062e3bf4bf530ce"/>
    <w:p>
      <w:pPr>
        <w:pStyle w:val="Heading2"/>
      </w:pPr>
      <w:r>
        <w:t xml:space="preserve">Discussion: Bridging the Gap in Myanmar Yangon</w:t>
      </w:r>
    </w:p>
    <w:p>
      <w:pPr>
        <w:pStyle w:val="FirstParagraph"/>
      </w:pPr>
      <w:r>
        <w:t xml:space="preserve">The implications of these findings are profound for urban planners and policymakers focusing on Myanmar Yangon. The current informal nature of the Plumber trade poses a significant risk to long-term infrastructure sustainability. We propose that integrating vocational training programs specifically tailored for Myanmar Yangon's unique environmental conditions could drastically improve service quality. Collaboration between international engineering bodies and local unions in Myanmar Yangon can facilitate knowledge transfer, ensuring that the modern Plumber is equipped with both theoretical understanding and practical skills.</w:t>
      </w:r>
    </w:p>
    <w:p>
      <w:pPr>
        <w:pStyle w:val="BodyText"/>
      </w:pPr>
      <w:r>
        <w:rPr>
          <w:bCs/>
          <w:b/>
        </w:rPr>
        <w:t xml:space="preserve">Policy Recommendation:</w:t>
      </w:r>
      <w:r>
        <w:t xml:space="preserve"> </w:t>
      </w:r>
      <w:r>
        <w:t xml:space="preserve">Establish a national certification board in Myanmar Yangon dedicated to regulating Plumber standards, ensuring all practitioners undergo rigorous testing before deployment on critical projects.</w:t>
      </w:r>
    </w:p>
    <w:bookmarkEnd w:id="25"/>
    <w:bookmarkStart w:id="26" w:name="conclusion-and-future-directions"/>
    <w:p>
      <w:pPr>
        <w:pStyle w:val="Heading2"/>
      </w:pPr>
      <w:r>
        <w:t xml:space="preserve">Conclusion and Future Directions</w:t>
      </w:r>
    </w:p>
    <w:p>
      <w:pPr>
        <w:pStyle w:val="FirstParagraph"/>
      </w:pPr>
      <w:r>
        <w:t xml:space="preserve">In conclusion, the role of the Plumber in Myanmar Yangon transcends mere repair work; it is fundamental to the city's survival and economic vitality. Addressing the disparities in training, safety, and material access will require sustained academic attention and governmental support. By prioritizing professional development within this sector, Myanmar Yangon can pave the way for a more resilient urban future. Future research should focus on pilot testing these proposed educational frameworks in select townships of Myanmar Yangon to measure their impact on reducing water leakage and improving overall sanitation outcomes.</w:t>
      </w:r>
    </w:p>
    <w:bookmarkEnd w:id="26"/>
    <w:p>
      <w:pPr>
        <w:pStyle w:val="BodyText"/>
      </w:pPr>
      <w:r>
        <w:t xml:space="preserve">© 2023 Academic Poster Presentation Series. All Rights Reserved. Focus Area: Myanmar Yangon Infrastructure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Plumber in Myanmar Yangon</dc:title>
  <dc:creator/>
  <dc:language>en</dc:language>
  <cp:keywords/>
  <dcterms:created xsi:type="dcterms:W3CDTF">2026-07-29T16:49:55Z</dcterms:created>
  <dcterms:modified xsi:type="dcterms:W3CDTF">2026-07-29T16:49:55Z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