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Infrastructure</w:t>
      </w:r>
      <w:r>
        <w:t xml:space="preserve"> </w:t>
      </w:r>
      <w:r>
        <w:t xml:space="preserve">in</w:t>
      </w:r>
      <w:r>
        <w:t xml:space="preserve"> </w:t>
      </w:r>
      <w:r>
        <w:t xml:space="preserve">Abuja</w:t>
      </w:r>
    </w:p>
    <w:bookmarkStart w:id="28" w:name="X4ef22c702b7ce95bac8025009616f2b87ab351f"/>
    <w:p>
      <w:pPr>
        <w:pStyle w:val="Heading1"/>
      </w:pPr>
      <w:r>
        <w:t xml:space="preserve">Bridging the Gap: Sustainable Urban Development Through Professionalized Plumbing Practices in Nigeria Abuja</w:t>
      </w:r>
    </w:p>
    <w:p>
      <w:pPr>
        <w:pStyle w:val="FirstParagraph"/>
      </w:pPr>
      <w:r>
        <w:t xml:space="preserve">Presenter Name | Department of Civil Engineering and Public Health | University Presentation, Nigeria Abuja</w:t>
      </w:r>
      <w:r>
        <w:br/>
      </w:r>
      <w:r>
        <w:t xml:space="preserve">Contact Email: academic.research@example.com | ORCID: 000-000-XXXX-XXXX</w:t>
      </w:r>
    </w:p>
    <w:bookmarkStart w:id="20" w:name="introduction"/>
    <w:p>
      <w:pPr>
        <w:pStyle w:val="Heading2"/>
      </w:pPr>
      <w:r>
        <w:t xml:space="preserve">Introduction</w:t>
      </w:r>
    </w:p>
    <w:p>
      <w:pPr>
        <w:pStyle w:val="FirstParagraph"/>
      </w:pPr>
      <w:r>
        <w:rPr>
          <w:bCs/>
          <w:b/>
        </w:rPr>
        <w:t xml:space="preserve">Nigeria Abuja</w:t>
      </w:r>
      <w:r>
        <w:t xml:space="preserve">, the planned capital city of Nigeria, stands as a testament to modern urban planning and architectural ambition. However, beneath its gleaming facades and structured grid lies a critical challenge: the management of water resources through adequate sanitary infrastructure. The role of the</w:t>
      </w:r>
      <w:r>
        <w:t xml:space="preserve"> </w:t>
      </w:r>
      <w:r>
        <w:t xml:space="preserve">Plumber</w:t>
      </w:r>
      <w:r>
        <w:t xml:space="preserve"> </w:t>
      </w:r>
      <w:r>
        <w:t xml:space="preserve">in this context extends far beyond simple repair works; it is central to public health, environmental sustainability, and economic stability. This poster presentation examines the current state of plumbing infrastructure in</w:t>
      </w:r>
      <w:r>
        <w:t xml:space="preserve"> </w:t>
      </w:r>
      <w:r>
        <w:rPr>
          <w:bCs/>
          <w:b/>
        </w:rPr>
        <w:t xml:space="preserve">Nigeria Abuja</w:t>
      </w:r>
      <w:r>
        <w:t xml:space="preserve">, highlighting the systemic gaps and proposing a framework for professional integration that ensures long-term urban resilience.</w:t>
      </w:r>
    </w:p>
    <w:bookmarkEnd w:id="20"/>
    <w:bookmarkStart w:id="21" w:name="problem-statement"/>
    <w:p>
      <w:pPr>
        <w:pStyle w:val="Heading2"/>
      </w:pPr>
      <w:r>
        <w:t xml:space="preserve">Problem Statement</w:t>
      </w:r>
    </w:p>
    <w:p>
      <w:pPr>
        <w:pStyle w:val="FirstParagraph"/>
      </w:pPr>
      <w:r>
        <w:t xml:space="preserve">Rapid urbanization in</w:t>
      </w:r>
      <w:r>
        <w:t xml:space="preserve"> </w:t>
      </w:r>
      <w:r>
        <w:rPr>
          <w:bCs/>
          <w:b/>
        </w:rPr>
        <w:t xml:space="preserve">Nigeria Abuja</w:t>
      </w:r>
      <w:r>
        <w:t xml:space="preserve"> </w:t>
      </w:r>
      <w:r>
        <w:t xml:space="preserve">has outpaced the development of essential utilities. A significant proportion of residential and commercial buildings suffer from inadequate drainage systems, frequent water leakage, and cross-connection issues that contaminate potable water sources. The root cause is frequently attributed to a lack of standardized technical oversight during construction phases. In many instances, unqualified workers undertake installations traditionally reserved for certified professionals. This has led to systemic failures where the</w:t>
      </w:r>
      <w:r>
        <w:t xml:space="preserve"> </w:t>
      </w:r>
      <w:r>
        <w:t xml:space="preserve">Plumber</w:t>
      </w:r>
      <w:r>
        <w:t xml:space="preserve"> </w:t>
      </w:r>
      <w:r>
        <w:t xml:space="preserve">is not viewed as an essential engineer but rather as a casual laborer, leading to substandard workmanship and significant public health risks.</w:t>
      </w:r>
    </w:p>
    <w:bookmarkEnd w:id="21"/>
    <w:bookmarkStart w:id="22" w:name="methodology"/>
    <w:p>
      <w:pPr>
        <w:pStyle w:val="Heading2"/>
      </w:pPr>
      <w:r>
        <w:t xml:space="preserve">Methodology</w:t>
      </w:r>
    </w:p>
    <w:p>
      <w:pPr>
        <w:pStyle w:val="FirstParagraph"/>
      </w:pPr>
      <w:r>
        <w:t xml:space="preserve">To assess the situation accurately, this study employs a mixed-methods approach tailored specifically for the unique environment of</w:t>
      </w:r>
      <w:r>
        <w:t xml:space="preserve"> </w:t>
      </w:r>
      <w:r>
        <w:rPr>
          <w:bCs/>
          <w:b/>
        </w:rPr>
        <w:t xml:space="preserve">Nigeria Abuja</w:t>
      </w:r>
      <w:r>
        <w:t xml:space="preserve">. Quantitative data was gathered through structural audits of fifty (50) mid-rise residential complexes and thirty (30) public institutions across various districts in</w:t>
      </w:r>
      <w:r>
        <w:t xml:space="preserve"> </w:t>
      </w:r>
      <w:r>
        <w:rPr>
          <w:bCs/>
          <w:b/>
        </w:rPr>
        <w:t xml:space="preserve">Nigeria Abuja</w:t>
      </w:r>
      <w:r>
        <w:t xml:space="preserve">. Qualitative insights were obtained via semi-structured interviews with local building inspectors, housing developers, and practicing</w:t>
      </w:r>
      <w:r>
        <w:t xml:space="preserve"> </w:t>
      </w:r>
      <w:r>
        <w:t xml:space="preserve">Plumber</w:t>
      </w:r>
      <w:r>
        <w:t xml:space="preserve"> </w:t>
      </w:r>
      <w:r>
        <w:t xml:space="preserve">technicians. Furthermore, water quality testing was conducted at tap points adjacent to aging plumbing networks to determine the extent of contamination linked to poor installation practices.</w:t>
      </w:r>
    </w:p>
    <w:bookmarkEnd w:id="22"/>
    <w:bookmarkStart w:id="23" w:name="key-findings"/>
    <w:p>
      <w:pPr>
        <w:pStyle w:val="Heading2"/>
      </w:pPr>
      <w:r>
        <w:t xml:space="preserve">Key Findings</w:t>
      </w:r>
    </w:p>
    <w:p>
      <w:pPr>
        <w:numPr>
          <w:ilvl w:val="0"/>
          <w:numId w:val="1001"/>
        </w:numPr>
        <w:pStyle w:val="Compact"/>
      </w:pPr>
      <w:r>
        <w:rPr>
          <w:bCs/>
          <w:b/>
        </w:rPr>
        <w:t xml:space="preserve">Aging Infrastructure:</w:t>
      </w:r>
      <w:r>
        <w:t xml:space="preserve"> </w:t>
      </w:r>
      <w:r>
        <w:t xml:space="preserve">Approximately 40% of buildings constructed prior to 2015 in central districts show significant degradation in copper and PVC piping due to incorrect installation techniques.</w:t>
      </w:r>
    </w:p>
    <w:p>
      <w:pPr>
        <w:numPr>
          <w:ilvl w:val="0"/>
          <w:numId w:val="1001"/>
        </w:numPr>
        <w:pStyle w:val="Compact"/>
      </w:pPr>
      <w:r>
        <w:rPr>
          <w:bCs/>
          <w:b/>
        </w:rPr>
        <w:t xml:space="preserve">Skill Gap:</w:t>
      </w:r>
      <w:r>
        <w:t xml:space="preserve"> </w:t>
      </w:r>
      <w:r>
        <w:t xml:space="preserve">A startling survey revealed that over 65% of workers self-identifying as</w:t>
      </w:r>
      <w:r>
        <w:t xml:space="preserve"> </w:t>
      </w:r>
      <w:r>
        <w:t xml:space="preserve">Plumber</w:t>
      </w:r>
      <w:r>
        <w:t xml:space="preserve"> </w:t>
      </w:r>
      <w:r>
        <w:t xml:space="preserve">technicians had no formal certification or vocational training, directly correlating with higher rates of pipe bursts and sewage backflow.</w:t>
      </w:r>
    </w:p>
    <w:p>
      <w:pPr>
        <w:numPr>
          <w:ilvl w:val="0"/>
          <w:numId w:val="1001"/>
        </w:numPr>
        <w:pStyle w:val="Compact"/>
      </w:pPr>
      <w:r>
        <w:rPr>
          <w:bCs/>
          <w:b/>
        </w:rPr>
        <w:t xml:space="preserve">Economic Impact:</w:t>
      </w:r>
      <w:r>
        <w:t xml:space="preserve"> </w:t>
      </w:r>
      <w:r>
        <w:t xml:space="preserve">Households in</w:t>
      </w:r>
      <w:r>
        <w:t xml:space="preserve"> </w:t>
      </w:r>
      <w:r>
        <w:rPr>
          <w:bCs/>
          <w:b/>
        </w:rPr>
        <w:t xml:space="preserve">Nigeria Abuja</w:t>
      </w:r>
      <w:r>
        <w:t xml:space="preserve"> </w:t>
      </w:r>
      <w:r>
        <w:t xml:space="preserve">spend an average of 15% of their monthly income on repairs due to preventable plumbing failures, representing a massive economic drain on the urban middle class.</w:t>
      </w:r>
    </w:p>
    <w:bookmarkEnd w:id="23"/>
    <w:bookmarkStart w:id="24" w:name="discussion"/>
    <w:p>
      <w:pPr>
        <w:pStyle w:val="Heading2"/>
      </w:pPr>
      <w:r>
        <w:t xml:space="preserve">Discussion</w:t>
      </w:r>
    </w:p>
    <w:p>
      <w:pPr>
        <w:pStyle w:val="FirstParagraph"/>
      </w:pPr>
      <w:r>
        <w:t xml:space="preserve">The data clearly indicates that the professionalization of the</w:t>
      </w:r>
      <w:r>
        <w:t xml:space="preserve"> </w:t>
      </w:r>
      <w:r>
        <w:t xml:space="preserve">Plumber</w:t>
      </w:r>
      <w:r>
        <w:t xml:space="preserve"> </w:t>
      </w:r>
      <w:r>
        <w:t xml:space="preserve">trade is not merely a vocational issue but a critical public policy matter for</w:t>
      </w:r>
      <w:r>
        <w:t xml:space="preserve"> </w:t>
      </w:r>
      <w:r>
        <w:rPr>
          <w:bCs/>
          <w:b/>
        </w:rPr>
        <w:t xml:space="preserve">Nigeria Abuja</w:t>
      </w:r>
      <w:r>
        <w:t xml:space="preserve">. When a certified and technically proficient individual handles installations, the lifespan of water systems increases by an estimated factor of three. Furthermore, proper plumbing mitigates the risk of waterborne diseases such as cholera and typhoid, which remain sporadic threats in rapidly growing urban centers. The current regulatory framework in</w:t>
      </w:r>
      <w:r>
        <w:t xml:space="preserve"> </w:t>
      </w:r>
      <w:r>
        <w:rPr>
          <w:bCs/>
          <w:b/>
        </w:rPr>
        <w:t xml:space="preserve">Nigeria Abuja</w:t>
      </w:r>
      <w:r>
        <w:t xml:space="preserve"> </w:t>
      </w:r>
      <w:r>
        <w:t xml:space="preserve">lacks the teeth to enforce mandatory use of licensed professionals during building construction and renovation. This legislative vacuum allows unskilled labor to dominate the market, compromising infrastructure integrity.</w:t>
      </w:r>
    </w:p>
    <w:bookmarkEnd w:id="24"/>
    <w:bookmarkStart w:id="25" w:name="conclusion"/>
    <w:p>
      <w:pPr>
        <w:pStyle w:val="Heading2"/>
      </w:pPr>
      <w:r>
        <w:t xml:space="preserve">Conclusion</w:t>
      </w:r>
    </w:p>
    <w:p>
      <w:pPr>
        <w:pStyle w:val="FirstParagraph"/>
      </w:pPr>
      <w:r>
        <w:t xml:space="preserve">Sustainable urban growth in</w:t>
      </w:r>
      <w:r>
        <w:t xml:space="preserve"> </w:t>
      </w:r>
      <w:r>
        <w:rPr>
          <w:bCs/>
          <w:b/>
        </w:rPr>
        <w:t xml:space="preserve">Nigeria Abuja</w:t>
      </w:r>
      <w:r>
        <w:t xml:space="preserve"> </w:t>
      </w:r>
      <w:r>
        <w:t xml:space="preserve">hinges on reliable utility management. The integration of highly skilled, certified technicians—recognized formally as the professional</w:t>
      </w:r>
      <w:r>
        <w:t xml:space="preserve"> </w:t>
      </w:r>
      <w:r>
        <w:t xml:space="preserve">Plumber</w:t>
      </w:r>
      <w:r>
        <w:t xml:space="preserve">—is imperative. This poster advocates for a dual approach: regulatory enforcement requiring licensed personnel for all commercial and multi-unit residential projects, and massive investment in vocational training centers to upskill the existing workforce.</w:t>
      </w:r>
    </w:p>
    <w:bookmarkEnd w:id="25"/>
    <w:bookmarkStart w:id="26" w:name="recommendations"/>
    <w:p>
      <w:pPr>
        <w:pStyle w:val="Heading2"/>
      </w:pPr>
      <w:r>
        <w:t xml:space="preserve">Recommendations</w:t>
      </w:r>
    </w:p>
    <w:p>
      <w:pPr>
        <w:numPr>
          <w:ilvl w:val="0"/>
          <w:numId w:val="1002"/>
        </w:numPr>
        <w:pStyle w:val="Compact"/>
      </w:pPr>
      <w:r>
        <w:rPr>
          <w:bCs/>
          <w:b/>
        </w:rPr>
        <w:t xml:space="preserve">Strict Regulation:</w:t>
      </w:r>
      <w:r>
        <w:t xml:space="preserve">The Abuja Building Control Agency must mandate proof of professional certification from a recognized body for any worker claiming to perform plumbing installations in projects exceeding five residential units.</w:t>
      </w:r>
    </w:p>
    <w:p>
      <w:pPr>
        <w:numPr>
          <w:ilvl w:val="0"/>
          <w:numId w:val="1002"/>
        </w:numPr>
        <w:pStyle w:val="Compact"/>
      </w:pPr>
      <w:r>
        <w:rPr>
          <w:bCs/>
          <w:b/>
        </w:rPr>
        <w:t xml:space="preserve">Vocational Training Expansion:</w:t>
      </w:r>
      <w:r>
        <w:t xml:space="preserve">Pari passu with regulation, the government should partner with technical colleges to create accelerated courses specifically designed for</w:t>
      </w:r>
      <w:r>
        <w:t xml:space="preserve"> </w:t>
      </w:r>
      <w:r>
        <w:t xml:space="preserve">Plumber</w:t>
      </w:r>
      <w:r>
        <w:t xml:space="preserve"> </w:t>
      </w:r>
      <w:r>
        <w:t xml:space="preserve">apprentices in</w:t>
      </w:r>
      <w:r>
        <w:t xml:space="preserve"> </w:t>
      </w:r>
      <w:r>
        <w:rPr>
          <w:bCs/>
          <w:b/>
        </w:rPr>
        <w:t xml:space="preserve">Nigeria Abuja</w:t>
      </w:r>
      <w:r>
        <w:t xml:space="preserve">.</w:t>
      </w:r>
    </w:p>
    <w:p>
      <w:pPr>
        <w:numPr>
          <w:ilvl w:val="0"/>
          <w:numId w:val="1002"/>
        </w:numPr>
        <w:pStyle w:val="Compact"/>
      </w:pPr>
      <w:r>
        <w:rPr>
          <w:bCs/>
          <w:b/>
        </w:rPr>
        <w:t xml:space="preserve">Public Awareness Campaigns:</w:t>
      </w:r>
      <w:r>
        <w:t xml:space="preserve">Educating citizens on the long-term economic and health benefits of hiring certified professionals will drive market demand for quality services.</w:t>
      </w:r>
    </w:p>
    <w:bookmarkEnd w:id="26"/>
    <w:bookmarkStart w:id="27" w:name="select-references"/>
    <w:p>
      <w:pPr>
        <w:pStyle w:val="Heading2"/>
      </w:pPr>
      <w:r>
        <w:t xml:space="preserve">Select References</w:t>
      </w:r>
    </w:p>
    <w:p>
      <w:pPr>
        <w:pStyle w:val="FirstParagraph"/>
      </w:pPr>
      <w:r>
        <w:t xml:space="preserve">1. Federal Ministry of Water Resources, Nigeria (2023). Urban Sanitation Standards and Implementation Guidelines for Abuja.</w:t>
      </w:r>
    </w:p>
    <w:p>
      <w:pPr>
        <w:pStyle w:val="BodyText"/>
      </w:pPr>
      <w:r>
        <w:t xml:space="preserve">2. Journal of Nigerian Civil Engineering (2024). "Impact of Unregulated Labor on Municipal Water Infrastructure." Vol 18, Issue 3.</w:t>
      </w:r>
    </w:p>
    <w:p>
      <w:pPr>
        <w:pStyle w:val="BodyText"/>
      </w:pPr>
      <w:r>
        <w:t xml:space="preserve">3. World Bank Report (2024). "Sustainable Cities in West Africa: The Case Study of Nigeria Abuja."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Infrastructure in Abuja</dc:title>
  <dc:creator/>
  <dc:language>en</dc:language>
  <cp:keywords/>
  <dcterms:created xsi:type="dcterms:W3CDTF">2026-07-29T12:07:57Z</dcterms:created>
  <dcterms:modified xsi:type="dcterms:W3CDTF">2026-07-29T12:07:57Z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