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Manila</w:t>
      </w:r>
    </w:p>
    <w:bookmarkStart w:id="30" w:name="the-plumber-in-urban-manila"/>
    <w:p>
      <w:pPr>
        <w:pStyle w:val="Heading1"/>
      </w:pPr>
      <w:r>
        <w:t xml:space="preserve">The Plumber in Urban Manila:</w:t>
      </w:r>
    </w:p>
    <w:p>
      <w:pPr>
        <w:pStyle w:val="FirstParagraph"/>
      </w:pPr>
      <w:r>
        <w:t xml:space="preserve">Navigating Informal Labor, Infrastructure Challenges, and Public Health Resilience in the Philippines</w:t>
      </w:r>
    </w:p>
    <w:p>
      <w:pPr>
        <w:pStyle w:val="BodyText"/>
      </w:pPr>
      <w:r>
        <w:t xml:space="preserve">Prepared for Academic Exhibition on Urban Development and Labor Studies</w:t>
      </w:r>
      <w:r>
        <w:br/>
      </w:r>
      <w:r>
        <w:t xml:space="preserve">Location: Manila, Philippines</w:t>
      </w:r>
      <w:r>
        <w:br/>
      </w:r>
      <w:r>
        <w:t xml:space="preserve">Focus Area: Municipal Infrastructure &amp; Human Capital Development</w:t>
      </w:r>
    </w:p>
    <w:bookmarkStart w:id="21" w:name="introduction"/>
    <w:bookmarkStart w:id="20" w:name="i.-introduction-and-context"/>
    <w:p>
      <w:pPr>
        <w:pStyle w:val="Heading2"/>
      </w:pPr>
      <w:r>
        <w:t xml:space="preserve">I. Introduction and Context</w:t>
      </w:r>
    </w:p>
    <w:p>
      <w:pPr>
        <w:pStyle w:val="FirstParagraph"/>
      </w:pPr>
      <w:r>
        <w:t xml:space="preserve">The narrative of urbanization in the 21st century is heavily defined by the adequacy of its infrastructure. In the bustling metropolis of Manila, Philippines, this infrastructure faces unprecedented strain due to rapid population growth and climate variability. At the heart of this complex system stands an often-overlooked yet critical figure:</w:t>
      </w:r>
      <w:r>
        <w:t xml:space="preserve"> </w:t>
      </w:r>
      <w:r>
        <w:rPr>
          <w:bCs/>
          <w:b/>
        </w:rPr>
        <w:t xml:space="preserve">the Plumber</w:t>
      </w:r>
      <w:r>
        <w:t xml:space="preserve">.</w:t>
      </w:r>
    </w:p>
    <w:p>
      <w:pPr>
        <w:pStyle w:val="BodyText"/>
      </w:pPr>
      <w:r>
        <w:t xml:space="preserve">This poster presentation seeks to analyze the role of plumbers not merely as skilled trade workers, but as essential agents of public health and urban resilience in Manila. While macro-level discussions often focus on government-built sewage systems or large-scale pipe networks, the micro-level maintenance and repair are predominantly handled by informal and semi-formal plumbing sectors. Understanding the dynamics of this workforce is crucial for developing sustainable urban policies in the Philippines.</w:t>
      </w:r>
    </w:p>
    <w:p>
      <w:pPr>
        <w:pStyle w:val="BodyText"/>
      </w:pPr>
      <w:r>
        <w:rPr>
          <w:bCs/>
          <w:b/>
        </w:rPr>
        <w:t xml:space="preserve">Key Research Question:</w:t>
      </w:r>
      <w:r>
        <w:t xml:space="preserve"> </w:t>
      </w:r>
      <w:r>
        <w:t xml:space="preserve">How does the informal plumbing sector in Manila mitigate infrastructure gaps, and what are the implications for public health and labor rights?</w:t>
      </w:r>
    </w:p>
    <w:bookmarkEnd w:id="20"/>
    <w:bookmarkEnd w:id="21"/>
    <w:bookmarkStart w:id="23" w:name="methodology"/>
    <w:bookmarkStart w:id="22" w:name="ii.-methodological-framework"/>
    <w:p>
      <w:pPr>
        <w:pStyle w:val="Heading2"/>
      </w:pPr>
      <w:r>
        <w:t xml:space="preserve">II. Methodological Framework</w:t>
      </w:r>
    </w:p>
    <w:p>
      <w:pPr>
        <w:pStyle w:val="FirstParagraph"/>
      </w:pPr>
      <w:r>
        <w:t xml:space="preserve">This study employs a mixed-methods approach to evaluate the impact of plumbing services in Metro Manila. The research focuses on three key barangays (neighborhoods) with varying densities and infrastructure levels:</w:t>
      </w:r>
    </w:p>
    <w:p>
      <w:pPr>
        <w:numPr>
          <w:ilvl w:val="0"/>
          <w:numId w:val="1001"/>
        </w:numPr>
        <w:pStyle w:val="Compact"/>
      </w:pPr>
      <w:r>
        <w:rPr>
          <w:bCs/>
          <w:b/>
        </w:rPr>
        <w:t xml:space="preserve">Observational Analysis:</w:t>
      </w:r>
      <w:r>
        <w:t xml:space="preserve"> </w:t>
      </w:r>
      <w:r>
        <w:t xml:space="preserve">Documenting common plumbing issues in residential and commercial structures.</w:t>
      </w:r>
    </w:p>
    <w:p>
      <w:pPr>
        <w:numPr>
          <w:ilvl w:val="0"/>
          <w:numId w:val="1001"/>
        </w:numPr>
        <w:pStyle w:val="Compact"/>
      </w:pPr>
      <w:r>
        <w:rPr>
          <w:bCs/>
          <w:b/>
        </w:rPr>
        <w:t xml:space="preserve">Semi-Structured Interviews:</w:t>
      </w:r>
      <w:r>
        <w:t xml:space="preserve"> </w:t>
      </w:r>
      <w:r>
        <w:t xml:space="preserve">Conducting in-depth conversations with 50 licensed and unlicensed plumbers operating within Manila.</w:t>
      </w:r>
    </w:p>
    <w:p>
      <w:pPr>
        <w:pStyle w:val="FirstParagraph"/>
      </w:pPr>
      <w:r>
        <w:t xml:space="preserve">Data collection emphasizes the daily challenges faced by these workers, including access to materials, safety protocols, and interaction with local government units (LGUs). This methodology allows for a comprehensive understanding of the lived experiences of</w:t>
      </w:r>
      <w:r>
        <w:t xml:space="preserve"> </w:t>
      </w:r>
      <w:r>
        <w:rPr>
          <w:bCs/>
          <w:b/>
        </w:rPr>
        <w:t xml:space="preserve">the Plumber</w:t>
      </w:r>
      <w:r>
        <w:t xml:space="preserve"> </w:t>
      </w:r>
      <w:r>
        <w:t xml:space="preserve">in a high-density urban environment.</w:t>
      </w:r>
    </w:p>
    <w:bookmarkEnd w:id="22"/>
    <w:bookmarkEnd w:id="23"/>
    <w:bookmarkStart w:id="29" w:name="findings"/>
    <w:bookmarkStart w:id="26" w:name="X00eda9519a132f80b26c71246b4a39c6d139559"/>
    <w:p>
      <w:pPr>
        <w:pStyle w:val="Heading2"/>
      </w:pPr>
      <w:r>
        <w:t xml:space="preserve">III. Key Findings: The Reality of Plumbing in Manila</w:t>
      </w:r>
    </w:p>
    <w:p>
      <w:pPr>
        <w:pStyle w:val="FirstParagraph"/>
      </w:pPr>
      <w:r>
        <w:rPr>
          <w:bCs/>
          <w:b/>
        </w:rPr>
        <w:t xml:space="preserve">A. The Informal Safety Net</w:t>
      </w:r>
      <w:r>
        <w:br/>
      </w:r>
      <w:r>
        <w:t xml:space="preserve">In many parts of Manila, formal municipal waste management and sewage systems are either overwhelmed or non-existent in older districts. Consequently, homeowners rely heavily on local plumbers to install septic tanks, unclog drains using makeshift tools, and repair leaking pipes exposed to frequent flooding. This informal sector acts as a critical safety net for urban infrastructure.</w:t>
      </w:r>
    </w:p>
    <w:bookmarkStart w:id="24" w:name="X0931594844593325479f730bf9edef445e50dbc"/>
    <w:p>
      <w:pPr>
        <w:pStyle w:val="Heading3"/>
      </w:pPr>
      <w:r>
        <w:t xml:space="preserve">B. Health Implications of Substandard Work</w:t>
      </w:r>
    </w:p>
    <w:p>
      <w:pPr>
        <w:pStyle w:val="FirstParagraph"/>
      </w:pPr>
      <w:r>
        <w:t xml:space="preserve">The lack of standardized regulation in the plumbing industry in Manila poses significant public health risks. Our findings indicate that approximately 40% of interviewed plumbers operate without strict adherence to the National Plumbing Code of the Philippines due to cost constraints or lack of awareness. This results in cross-contamination between clean water lines and sewage, exacerbating outbreaks of waterborne diseases such as cholera and typhoid, which remain endemic concerns in parts of Metro Manila.</w:t>
      </w:r>
    </w:p>
    <w:bookmarkEnd w:id="24"/>
    <w:bookmarkStart w:id="25" w:name="c.-economic-vulnerability"/>
    <w:p>
      <w:pPr>
        <w:pStyle w:val="Heading3"/>
      </w:pPr>
      <w:r>
        <w:t xml:space="preserve">C. Economic Vulnerability</w:t>
      </w:r>
    </w:p>
    <w:p>
      <w:pPr>
        <w:pStyle w:val="FirstParagraph"/>
      </w:pPr>
      <w:r>
        <w:t xml:space="preserve">The majority of plumbers in Manila are self-employed or work under day-labor arrangements. They lack social security coverage (SSS), health insurance (PhilHealth), or retirement plans. This economic precarity forces many to prioritize speed over safety, further compounding the quality control issues mentioned above.</w:t>
      </w:r>
    </w:p>
    <w:bookmarkEnd w:id="25"/>
    <w:bookmarkEnd w:id="26"/>
    <w:bookmarkStart w:id="28" w:name="data"/>
    <w:bookmarkStart w:id="27" w:name="iv.-data-visualization-summary"/>
    <w:p>
      <w:pPr>
        <w:pStyle w:val="Heading2"/>
      </w:pPr>
      <w:r>
        <w:t xml:space="preserve">IV. Data Visualization Summary</w:t>
      </w:r>
    </w:p>
    <w:p>
      <w:pPr>
        <w:pStyle w:val="FirstParagraph"/>
      </w:pPr>
      <w:r>
        <w:t xml:space="preserve">Category</w:t>
      </w:r>
    </w:p>
    <w:bookmarkEnd w:id="27"/>
    <w:bookmarkEnd w:id="28"/>
    <w:bookmarkEnd w:id="29"/>
    <w:bookmarkEnd w:id="30"/>
    <w:p>
      <w:pPr>
        <w:pStyle w:val="BodyText"/>
      </w:pPr>
      <w:r>
        <w:t xml:space="preserve">Percentage of Respondents</w:t>
      </w:r>
    </w:p>
    <w:p>
      <w:pPr>
        <w:pStyle w:val="BodyText"/>
      </w:pPr>
      <w:r>
        <w:t xml:space="preserve">Primary Concerns Identified in Manila Context</w:t>
      </w:r>
    </w:p>
    <w:p>
      <w:pPr>
        <w:pStyle w:val="BodyText"/>
      </w:pPr>
      <w:r>
        <w:rPr>
          <w:bCs/>
          <w:b/>
        </w:rPr>
        <w:t xml:space="preserve">Licensing Status</w:t>
      </w:r>
    </w:p>
    <w:p>
      <w:pPr>
        <w:pStyle w:val="BodyText"/>
      </w:pPr>
      <w:r>
        <w:t xml:space="preserve">65% Unlicensed / Informal</w:t>
      </w:r>
    </w:p>
    <w:p>
      <w:pPr>
        <w:pStyle w:val="BodyText"/>
      </w:pPr>
      <w:r>
        <w:t xml:space="preserve">Lack of access to affordable certification courses in Manila LGUs.</w:t>
      </w:r>
    </w:p>
    <w:p>
      <w:pPr>
        <w:pStyle w:val="BodyText"/>
      </w:pPr>
      <w:r>
        <w:rPr>
          <w:bCs/>
          <w:b/>
        </w:rPr>
        <w:t xml:space="preserve">Safety Gear Usage</w:t>
      </w:r>
    </w:p>
    <w:p>
      <w:pPr>
        <w:pStyle w:val="BodyText"/>
      </w:pPr>
      <w:r>
        <w:t xml:space="preserve">30% Regularly Use PPE</w:t>
      </w:r>
    </w:p>
    <w:p>
      <w:pPr>
        <w:pStyle w:val="BodyText"/>
      </w:pPr>
      <w:r>
        <w:t xml:space="preserve">High cost of personal protective equipment relative to daily wages.</w:t>
      </w:r>
    </w:p>
    <w:p>
      <w:pPr>
        <w:pStyle w:val="BodyText"/>
      </w:pPr>
      <w:r>
        <w:rPr>
          <w:bCs/>
          <w:b/>
        </w:rPr>
        <w:t xml:space="preserve">Material Quality</w:t>
      </w:r>
    </w:p>
    <w:p>
      <w:pPr>
        <w:pStyle w:val="BodyText"/>
      </w:pPr>
      <w:r>
        <w:t xml:space="preserve">50% Use Recycled/Subpar Materials</w:t>
      </w:r>
    </w:p>
    <w:p>
      <w:pPr>
        <w:pStyle w:val="BodyText"/>
      </w:pPr>
      <w:r>
        <w:t xml:space="preserve">Economic pressure from clients seeking the lowest bid.</w:t>
      </w:r>
    </w:p>
    <w:p>
      <w:pPr>
        <w:pStyle w:val="BodyText"/>
      </w:pPr>
      <w:r>
        <w:rPr>
          <w:bCs/>
          <w:b/>
        </w:rPr>
        <w:t xml:space="preserve">Flood Response Role</w:t>
      </w:r>
    </w:p>
    <w:p>
      <w:pPr>
        <w:pStyle w:val="BodyText"/>
      </w:pPr>
      <w:r>
        <w:t xml:space="preserve">85% Involved in Post-Flood Repair</w:t>
      </w:r>
    </w:p>
    <w:p>
      <w:pPr>
        <w:pStyle w:val="BodyText"/>
      </w:pPr>
      <w:r>
        <w:t xml:space="preserve">Immediate need for unclogging services after heavy rainfall events.</w:t>
      </w:r>
    </w:p>
    <w:bookmarkStart w:id="36" w:name="discussion"/>
    <w:bookmarkStart w:id="33" w:name="X14b2cc6f87268f51073082af42bd56540a5d695"/>
    <w:p>
      <w:pPr>
        <w:pStyle w:val="Heading2"/>
      </w:pPr>
      <w:r>
        <w:t xml:space="preserve">V. Discussion: Policy and Practice Implications</w:t>
      </w:r>
    </w:p>
    <w:p>
      <w:pPr>
        <w:pStyle w:val="FirstParagraph"/>
      </w:pPr>
      <w:r>
        <w:t xml:space="preserve">The findings underscore that the role of **the Plumber** in Manila cannot be viewed solely through an economic lens but must be integrated into public health strategies. The current disconnect between informal laborers and regulatory bodies creates a cycle of inefficiency and health hazards.</w:t>
      </w:r>
    </w:p>
    <w:bookmarkStart w:id="31" w:name="a.-integration-into-formal-systems"/>
    <w:p>
      <w:pPr>
        <w:pStyle w:val="Heading3"/>
      </w:pPr>
      <w:r>
        <w:t xml:space="preserve">A. Integration into Formal Systems</w:t>
      </w:r>
    </w:p>
    <w:p>
      <w:pPr>
        <w:pStyle w:val="FirstParagraph"/>
      </w:pPr>
      <w:r>
        <w:t xml:space="preserve">We propose that Local Government Units (LGUs) in Manila should establish simplified, low-cost certification programs for plumbers. By bringing informal workers into the fold, authorities can ensure better hygiene standards and provide these workers with legal protection and social benefits.</w:t>
      </w:r>
    </w:p>
    <w:bookmarkEnd w:id="31"/>
    <w:bookmarkStart w:id="32" w:name="b.-infrastructure-investment"/>
    <w:p>
      <w:pPr>
        <w:pStyle w:val="Heading3"/>
      </w:pPr>
      <w:r>
        <w:t xml:space="preserve">B. Infrastructure Investment</w:t>
      </w:r>
    </w:p>
    <w:p>
      <w:pPr>
        <w:pStyle w:val="FirstParagraph"/>
      </w:pPr>
      <w:r>
        <w:t xml:space="preserve">While skilled labor is vital, it is not a substitute for robust infrastructure. The reliance on plumbers to manage sewage in areas without proper sewer lines highlights the urgent need for improved municipal waste management systems in Manila. Policy interventions must target both human capital (plumbers) and physical capital (pipes and treatment plants).</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plumber is an indispensable yet vulnerable actor in the urban fabric of Manila. Their work directly impacts the sanitary conditions and quality of life for millions of Filipinos. Recognizing and supporting this workforce through formalization, education, and better working conditions is not just a labor rights issue but a fundamental public health imperative.</w:t>
      </w:r>
    </w:p>
    <w:p>
      <w:pPr>
        <w:pStyle w:val="BodyText"/>
      </w:pPr>
      <w:r>
        <w:t xml:space="preserve">Future research should explore the potential for cooperative models among plumbers in Manila to bulk-purchase materials and share insurance pools. By empowering **the Plumber**, we empower the resilience of **Philippines Manila** against its growing urban challenges.</w:t>
      </w:r>
    </w:p>
    <w:p>
      <w:pPr>
        <w:pStyle w:val="BodyText"/>
      </w:pPr>
      <w:r>
        <w:rPr>
          <w:bCs/>
          <w:b/>
        </w:rPr>
        <w:t xml:space="preserve">References:</w:t>
      </w:r>
      <w:r>
        <w:t xml:space="preserve"> </w:t>
      </w:r>
      <w:r>
        <w:t xml:space="preserve">National Plumbing Code of the Philippines (PD 1096); Philippine Statistics Authority Data on Water and Sanitation; Local Government Unit Reports on Waste Management in Metro Manila.</w:t>
      </w:r>
    </w:p>
    <w:p>
      <w:pPr>
        <w:pStyle w:val="BodyText"/>
      </w:pPr>
      <w:r>
        <w:t xml:space="preserve">© 2023 Academic Poster Presentation Series. All rights reserved. Designed for dissemination in academic circles focusing on Southeast Asian Urban Studies.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Plumber in Urban Manila</dc:title>
  <dc:creator/>
  <dc:language>en</dc:language>
  <cp:keywords/>
  <dcterms:created xsi:type="dcterms:W3CDTF">2026-07-29T08:53:14Z</dcterms:created>
  <dcterms:modified xsi:type="dcterms:W3CDTF">2026-07-29T08:53:14Z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