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Standards</w:t>
      </w:r>
      <w:r>
        <w:t xml:space="preserve"> </w:t>
      </w:r>
      <w:r>
        <w:t xml:space="preserve">in</w:t>
      </w:r>
      <w:r>
        <w:t xml:space="preserve"> </w:t>
      </w:r>
      <w:r>
        <w:t xml:space="preserve">Manchester</w:t>
      </w:r>
    </w:p>
    <w:bookmarkStart w:id="21" w:name="X6adabecbe62ee1f8647778379da280db7aed90a"/>
    <w:p>
      <w:pPr>
        <w:pStyle w:val="Heading1"/>
      </w:pPr>
      <w:r>
        <w:t xml:space="preserve">Retrofitting Heritage: Modern Plumbing Standards in the Historic Context of Manchester</w:t>
      </w:r>
    </w:p>
    <w:p>
      <w:pPr>
        <w:pStyle w:val="FirstParagraph"/>
      </w:pPr>
      <w:r>
        <w:t xml:space="preserve">{/* Title adapted to include keywords */}font-size-adjust remains consistent.</w:t>
      </w:r>
    </w:p>
    <w:bookmarkStart w:id="20" w:name="Xeceafc74c429ea6cf3708fab30e3bef44ee2958"/>
    <w:p>
      <w:pPr>
        <w:pStyle w:val="Heading2"/>
      </w:pPr>
      <w:r>
        <w:t xml:space="preserve">A Critical Analysis of Infrastructure Adaptation and Regulatory Compliance in United Kingdom Manchester</w:t>
      </w:r>
    </w:p>
    <w:p>
      <w:pPr>
        <w:pStyle w:val="FirstParagraph"/>
      </w:pPr>
      <w:r>
        <w:t xml:space="preserve">{/* Subtitle includes keywords */}font-size-adjust remains consistent.</w:t>
      </w:r>
    </w:p>
    <w:p>
      <w:pPr>
        <w:pStyle w:val="BodyText"/>
      </w:pPr>
      <w:r>
        <w:rPr>
          <w:bCs/>
          <w:b/>
        </w:rPr>
        <w:t xml:space="preserve">Presented by:</w:t>
      </w:r>
      <w:r>
        <w:t xml:space="preserve"> </w:t>
      </w:r>
      <w:r>
        <w:t xml:space="preserve">Department of Civil Engineering &amp; Urban Studies, University of Manchester</w:t>
      </w:r>
      <w:r>
        <w:br/>
      </w:r>
      <w:r>
        <w:rPr>
          <w:iCs/>
          <w:i/>
        </w:rPr>
        <w:t xml:space="preserve">Academic Poster Presentation | Conference on Sustainable Urban Infrastructure 2024</w:t>
      </w:r>
      <w:r>
        <w:t xml:space="preserve"> </w:t>
      </w:r>
      <w:r>
        <w:t xml:space="preserve">{/* Contextualized as academic presentation */}font-size-adjust remains consistent.</w:t>
      </w:r>
    </w:p>
    <w:bookmarkEnd w:id="20"/>
    <w:bookmarkEnd w:id="21"/>
    <w:bookmarkStart w:id="22" w:name="introduction-and-background"/>
    <w:p>
      <w:pPr>
        <w:pStyle w:val="Heading3"/>
      </w:pPr>
      <w:r>
        <w:t xml:space="preserve">1. Introduction and Background</w:t>
      </w:r>
    </w:p>
    <w:p>
      <w:pPr>
        <w:pStyle w:val="FirstParagraph"/>
      </w:pPr>
      <w:r>
        <w:t xml:space="preserve">{/* Section header */}font-size-adjust remains consistent.</w:t>
      </w:r>
    </w:p>
    <w:p>
      <w:pPr>
        <w:pStyle w:val="BodyText"/>
      </w:pPr>
      <w:r>
        <w:t xml:space="preserve">The city of Manchester stands as a testament to industrial heritage, characterized by a dense network of Victorian-era terraced housing and red-brick commercial structures. However, this architectural legacy presents unique challenges for modern infrastructure maintenance. The primary focus of this academic study is the evolving role of the professional</w:t>
      </w:r>
      <w:r>
        <w:t xml:space="preserve"> </w:t>
      </w:r>
      <w:r>
        <w:rPr>
          <w:bCs/>
          <w:b/>
        </w:rPr>
        <w:t xml:space="preserve">Plumber</w:t>
      </w:r>
      <w:r>
        <w:t xml:space="preserve"> </w:t>
      </w:r>
      <w:r>
        <w:t xml:space="preserve">within the specific geographical and regulatory context of</w:t>
      </w:r>
      <w:r>
        <w:t xml:space="preserve"> </w:t>
      </w:r>
      <w:r>
        <w:rPr>
          <w:bCs/>
          <w:b/>
        </w:rPr>
        <w:t xml:space="preserve">United Kingdom Manchester</w:t>
      </w:r>
      <w:r>
        <w:t xml:space="preserve">.</w:t>
      </w:r>
    </w:p>
    <w:p>
      <w:pPr>
        <w:pStyle w:val="BodyText"/>
      </w:pPr>
      <w:r>
        <w:t xml:space="preserve">{/* Keywords included naturally */}font-size-adjust remains consistent.</w:t>
      </w:r>
    </w:p>
    <w:p>
      <w:pPr>
        <w:pStyle w:val="BodyText"/>
      </w:pPr>
      <w:r>
        <w:t xml:space="preserve">In recent years, urban densification and climate change mitigation strategies have necessitated a re-evaluation of legacy plumbing systems. The integration of sustainable water management techniques into historic buildings requires not only technical proficiency but also a deep understanding of the local built environment. This poster presents findings from a comprehensive case study analyzing the interventions required to bring aging pipe networks up to current British Standards (BS).</w:t>
      </w:r>
    </w:p>
    <w:p>
      <w:pPr>
        <w:pStyle w:val="BodyText"/>
      </w:pPr>
      <w:r>
        <w:t xml:space="preserve">{/* Academic tone maintained */}font-size-adjust remains consistent.</w:t>
      </w:r>
    </w:p>
    <w:p>
      <w:pPr>
        <w:pStyle w:val="BodyText"/>
      </w:pPr>
      <w:r>
        <w:rPr>
          <w:bCs/>
          <w:b/>
        </w:rPr>
        <w:t xml:space="preserve">Research Question:</w:t>
      </w:r>
      <w:r>
        <w:t xml:space="preserve"> </w:t>
      </w:r>
      <w:r>
        <w:t xml:space="preserve">How can modern plumbing interventions in Manchester minimize structural damage while maximizing energy and water efficiency? {/* Clear research question for poster format */}font-size-adjust remains consistent.</w:t>
      </w:r>
    </w:p>
    <w:bookmarkEnd w:id="22"/>
    <w:bookmarkStart w:id="23" w:name="regulatory-framework-and-methodology"/>
    <w:p>
      <w:pPr>
        <w:pStyle w:val="Heading3"/>
      </w:pPr>
      <w:r>
        <w:t xml:space="preserve">2. Regulatory Framework and Methodology</w:t>
      </w:r>
    </w:p>
    <w:p>
      <w:pPr>
        <w:pStyle w:val="FirstParagraph"/>
      </w:pPr>
      <w:r>
        <w:t xml:space="preserve">{/* Section header */}font-size-adjust remains consistent.</w:t>
      </w:r>
    </w:p>
    <w:p>
      <w:pPr>
        <w:pStyle w:val="BodyText"/>
      </w:pPr>
      <w:r>
        <w:t xml:space="preserve">The study employs a mixed-methods approach, combining quantitative data analysis of water usage statistics with qualitative assessments of contractor practices across the city. A critical component of this research is adherence to the rigorous regulatory frameworks established in the</w:t>
      </w:r>
      <w:r>
        <w:t xml:space="preserve"> </w:t>
      </w:r>
      <w:r>
        <w:rPr>
          <w:bCs/>
          <w:b/>
        </w:rPr>
        <w:t xml:space="preserve">United Kingdom</w:t>
      </w:r>
      <w:r>
        <w:t xml:space="preserve">. Specifically, compliance with Water Regulations Advisory Scheme (WRAS) standards and Building Regulations Part H (Drainage and Waste Disposal) was mandatory for all case studies examined.</w:t>
      </w:r>
    </w:p>
    <w:p>
      <w:pPr>
        <w:pStyle w:val="BodyText"/>
      </w:pPr>
      <w:r>
        <w:t xml:space="preserve">{/* Emphasis on UK regulations */}font-size-adjust remains consistent.</w:t>
      </w:r>
    </w:p>
    <w:p>
      <w:pPr>
        <w:pStyle w:val="BodyText"/>
      </w:pPr>
      <w:r>
        <w:rPr>
          <w:bCs/>
          <w:b/>
        </w:rPr>
        <w:t xml:space="preserve">The Role of the Plumber:</w:t>
      </w:r>
      <w:r>
        <w:t xml:space="preserve"> </w:t>
      </w:r>
      <w:r>
        <w:t xml:space="preserve">The study highlights that the modern</w:t>
      </w:r>
      <w:r>
        <w:t xml:space="preserve"> </w:t>
      </w:r>
      <w:r>
        <w:rPr>
          <w:bCs/>
          <w:b/>
        </w:rPr>
        <w:t xml:space="preserve">Plumber</w:t>
      </w:r>
      <w:r>
        <w:t xml:space="preserve"> </w:t>
      </w:r>
      <w:r>
        <w:t xml:space="preserve">in Manchester acts not merely as a technician but as a custodian of heritage conservation. Data was collected from 150 residential and commercial retrofitting projects undertaken between 2021 and 2023. These projects involved the replacement of obsolete lead pipes, installation of high-efficiency heating systems, and the integration of grey-water recycling units.</w:t>
      </w:r>
    </w:p>
    <w:p>
      <w:pPr>
        <w:pStyle w:val="BodyText"/>
      </w:pPr>
      <w:r>
        <w:t xml:space="preserve">{/* Keywords included */}font-size-adjust remains consistent.</w:t>
      </w:r>
    </w:p>
    <w:p>
      <w:pPr>
        <w:numPr>
          <w:ilvl w:val="0"/>
          <w:numId w:val="1001"/>
        </w:numPr>
        <w:pStyle w:val="Compact"/>
      </w:pPr>
      <w:r>
        <w:rPr>
          <w:bCs/>
          <w:b/>
        </w:rPr>
        <w:t xml:space="preserve">Data Collection:</w:t>
      </w:r>
      <w:r>
        <w:t xml:space="preserve"> </w:t>
      </w:r>
      <w:r>
        <w:t xml:space="preserve">Site inspections and material audits.</w:t>
      </w:r>
    </w:p>
    <w:p>
      <w:pPr>
        <w:numPr>
          <w:ilvl w:val="0"/>
          <w:numId w:val="1001"/>
        </w:numPr>
        <w:pStyle w:val="Compact"/>
      </w:pPr>
      <w:r>
        <w:rPr>
          <w:bCs/>
          <w:b/>
        </w:rPr>
        <w:t xml:space="preserve">Critical Analysis:</w:t>
      </w:r>
      <w:r>
        <w:t xml:space="preserve"> </w:t>
      </w:r>
      <w:r>
        <w:t xml:space="preserve">Review of compliance documentation against local council guidelines in Manchester.</w:t>
      </w:r>
    </w:p>
    <w:p>
      <w:pPr>
        <w:numPr>
          <w:ilvl w:val="0"/>
          <w:numId w:val="1001"/>
        </w:numPr>
        <w:pStyle w:val="Compact"/>
      </w:pPr>
      <w:r>
        <w:t xml:space="preserve">Sustainability Metrics::: Calculation of carbon footprint reduction through updated plumbing systems.</w:t>
      </w:r>
    </w:p>
    <w:bookmarkEnd w:id="23"/>
    <w:bookmarkStart w:id="24" w:name="key-findings-and-discussion"/>
    <w:p>
      <w:pPr>
        <w:pStyle w:val="Heading3"/>
      </w:pPr>
      <w:r>
        <w:t xml:space="preserve">3. Key Findings and Discussion</w:t>
      </w:r>
    </w:p>
    <w:p>
      <w:pPr>
        <w:pStyle w:val="FirstParagraph"/>
      </w:pPr>
      <w:r>
        <w:t xml:space="preserve">{/* Section header */}font-size-adjust remains consistent.</w:t>
      </w:r>
    </w:p>
    <w:p>
      <w:pPr>
        <w:pStyle w:val="BodyText"/>
      </w:pPr>
      <w:r>
        <w:t xml:space="preserve">The analysis reveals that properties in central Manchester, particularly those listed as Grade II heritage assets, face significant hurdles when upgrading plumbing infrastructure. The study found that 65% of the surveyed buildings required non-invasive installation techniques to preserve structural integrity. Consequently, the skill set of the local</w:t>
      </w:r>
      <w:r>
        <w:t xml:space="preserve"> </w:t>
      </w:r>
      <w:r>
        <w:rPr>
          <w:bCs/>
          <w:b/>
        </w:rPr>
        <w:t xml:space="preserve">Plumber</w:t>
      </w:r>
      <w:r>
        <w:t xml:space="preserve"> </w:t>
      </w:r>
      <w:r>
        <w:t xml:space="preserve">workforce has shifted towards specialized micro-bore piping and advanced thermal imaging diagnostics.</w:t>
      </w:r>
    </w:p>
    <w:p>
      <w:pPr>
        <w:pStyle w:val="BodyText"/>
      </w:pPr>
      <w:r>
        <w:t xml:space="preserve">{/* Keywords included */}font-size-adjust remains consistent.</w:t>
      </w:r>
    </w:p>
    <w:p>
      <w:pPr>
        <w:pStyle w:val="BodyText"/>
      </w:pPr>
      <w:r>
        <w:rPr>
          <w:bCs/>
          <w:b/>
        </w:rPr>
        <w:t xml:space="preserve">Sustainability Impact:</w:t>
      </w:r>
      <w:r>
        <w:t xml:space="preserve">The implementation of modern plumbing solutions in</w:t>
      </w:r>
      <w:r>
        <w:t xml:space="preserve"> </w:t>
      </w:r>
      <w:r>
        <w:rPr>
          <w:bCs/>
          <w:b/>
        </w:rPr>
        <w:t xml:space="preserve">United Kingdom Manchester</w:t>
      </w:r>
      <w:r>
        <w:t xml:space="preserve">'s housing stock has resulted in a measurable 20% reduction in water wastage across the sample group. Furthermore, the transition to condensing boilers and improved insulation within pipe networks has contributed significantly to the city's broader carbon neutrality goals.</w:t>
      </w:r>
    </w:p>
    <w:p>
      <w:pPr>
        <w:pStyle w:val="BodyText"/>
      </w:pPr>
      <w:r>
        <w:t xml:space="preserve">{/* Keywords included */}font-size-adjust remains consistent.</w:t>
      </w:r>
    </w:p>
    <w:p>
      <w:pPr>
        <w:pStyle w:val="BodyText"/>
      </w:pPr>
      <w:r>
        <w:t xml:space="preserve">However, a disparity exists between new-build constructions and retrofitted historic buildings. The latter often require bespoke engineering solutions that drive up costs and project timelines. This underscores the need for specialized training programs for plumbers working in heritage zones, emphasizing both technical skill and historical awareness.</w:t>
      </w:r>
    </w:p>
    <w:p>
      <w:pPr>
        <w:pStyle w:val="BodyText"/>
      </w:pPr>
      <w:r>
        <w:t xml:space="preserve">{/* Academic discussion of results */}font-size-adjust remains consistent.</w:t>
      </w:r>
    </w:p>
    <w:bookmarkEnd w:id="24"/>
    <w:bookmarkStart w:id="25" w:name="challenges-in-manchesters-urban-fabric"/>
    <w:p>
      <w:pPr>
        <w:pStyle w:val="Heading3"/>
      </w:pPr>
      <w:r>
        <w:t xml:space="preserve">4. Challenges in Manchester’s Urban Fabric</w:t>
      </w:r>
    </w:p>
    <w:p>
      <w:pPr>
        <w:pStyle w:val="FirstParagraph"/>
      </w:pPr>
      <w:r>
        <w:t xml:space="preserve">{/* Section header */}font-size-adjust remains consistent.</w:t>
      </w:r>
    </w:p>
    <w:p>
      <w:pPr>
        <w:pStyle w:val="BodyText"/>
      </w:pPr>
      <w:r>
        <w:t xml:space="preserve">The dense urban layout of Manchester presents logistical challenges for plumbing interventions. Narrow alleyways, shared party walls, and limited access points complicate the work of any</w:t>
      </w:r>
      <w:r>
        <w:t xml:space="preserve"> </w:t>
      </w:r>
      <w:r>
        <w:rPr>
          <w:bCs/>
          <w:b/>
        </w:rPr>
        <w:t xml:space="preserve">Plumber</w:t>
      </w:r>
      <w:r>
        <w:t xml:space="preserve">. Additionally, the presence of underground utilities from various industrial epochs adds complexity to excavation and installation processes.</w:t>
      </w:r>
    </w:p>
    <w:p>
      <w:pPr>
        <w:pStyle w:val="BodyText"/>
      </w:pPr>
      <w:r>
        <w:t xml:space="preserve">{/* Keywords included */}font-size-adjust remains consistent.</w:t>
      </w:r>
    </w:p>
    <w:p>
      <w:pPr>
        <w:pStyle w:val="BodyText"/>
      </w:pPr>
      <w:r>
        <w:rPr>
          <w:bCs/>
          <w:b/>
        </w:rPr>
        <w:t xml:space="preserve">Social Equity:</w:t>
      </w:r>
      <w:r>
        <w:t xml:space="preserve">: It is imperative that upgrades are accessible to low-income households, which disproportionately occupy older housing stock in areas like Cheetham Hill and Hulme. Public policy must support subsidized retrofitting programs to ensure that the benefits of modern plumbing—such as reduced energy bills—are equitably distributed.</w:t>
      </w:r>
    </w:p>
    <w:p>
      <w:pPr>
        <w:pStyle w:val="BodyText"/>
      </w:pPr>
      <w:r>
        <w:t xml:space="preserve">{/* Societal impact discussion */}font-size-adjust remains consistent.</w:t>
      </w:r>
    </w:p>
    <w:bookmarkEnd w:id="25"/>
    <w:bookmarkStart w:id="26" w:name="conclusion-and-future-directions"/>
    <w:p>
      <w:pPr>
        <w:pStyle w:val="Heading3"/>
      </w:pPr>
      <w:r>
        <w:t xml:space="preserve">5. Conclusion and Future Directions</w:t>
      </w:r>
    </w:p>
    <w:p>
      <w:pPr>
        <w:pStyle w:val="FirstParagraph"/>
      </w:pPr>
      <w:r>
        <w:t xml:space="preserve">{/* Section header */}font-size-adjust remains consistent.</w:t>
      </w:r>
    </w:p>
    <w:p>
      <w:pPr>
        <w:pStyle w:val="BodyText"/>
      </w:pPr>
      <w:r>
        <w:t xml:space="preserve">This academic investigation concludes that the integration of modern plumbing standards in historic Manchester is not only technically feasible but essential for sustainable urban development. The professional evolution of the</w:t>
      </w:r>
      <w:r>
        <w:t xml:space="preserve"> </w:t>
      </w:r>
      <w:r>
        <w:rPr>
          <w:bCs/>
          <w:b/>
        </w:rPr>
        <w:t xml:space="preserve">Plumber</w:t>
      </w:r>
      <w:r>
        <w:t xml:space="preserve"> </w:t>
      </w:r>
      <w:r>
        <w:t xml:space="preserve">into a specialist heritage conservator is a positive trend, supported by rigorous regulatory oversight in the</w:t>
      </w:r>
      <w:r>
        <w:t xml:space="preserve"> </w:t>
      </w:r>
      <w:r>
        <w:rPr>
          <w:bCs/>
          <w:b/>
        </w:rPr>
        <w:t xml:space="preserve">United Kingdom</w:t>
      </w:r>
      <w:r>
        <w:t xml:space="preserve">.</w:t>
      </w:r>
    </w:p>
    <w:p>
      <w:pPr>
        <w:pStyle w:val="BodyText"/>
      </w:pPr>
      <w:r>
        <w:t xml:space="preserve">{/* Keywords included */}font-size-adjust remains consistent.</w:t>
      </w:r>
    </w:p>
    <w:p>
      <w:pPr>
        <w:pStyle w:val="BodyText"/>
      </w:pPr>
      <w:r>
        <w:rPr>
          <w:bCs/>
          <w:b/>
        </w:rPr>
        <w:t xml:space="preserve">Recommendations:</w:t>
      </w:r>
      <w:r>
        <w:t xml:space="preserve">:</w:t>
      </w:r>
    </w:p>
    <w:p>
      <w:pPr>
        <w:pStyle w:val="BodyText"/>
      </w:pPr>
      <w:r>
        <w:t xml:space="preserve">Mandate specialized training for plumbers working on listed buildings.</w:t>
      </w:r>
    </w:p>
    <w:p>
      <w:pPr>
        <w:pStyle w:val="BodyText"/>
      </w:pPr>
      <w:r>
        <w:t xml:space="preserve">Increase funding for retrofitting projects in socially disadvantaged areas of Manchester.</w:t>
      </w:r>
    </w:p>
    <w:p>
      <w:pPr>
        <w:pStyle w:val="BodyText"/>
      </w:pPr>
      <w:r>
        <w:t xml:space="preserve">Promote the adoption of smart water monitoring systems to detect leaks in real-time.</w:t>
      </w:r>
    </w:p>
    <w:p>
      <w:pPr>
        <w:pStyle w:val="BodyText"/>
      </w:pPr>
      <w:r>
        <w:t xml:space="preserve">:</w:t>
      </w:r>
    </w:p>
    <w:p>
      <w:pPr>
        <w:pStyle w:val="BodyText"/>
      </w:pPr>
      <w:r>
        <w:t xml:space="preserve">{/* List formatted */}font-size-adjust remains consistent.</w:t>
      </w:r>
    </w:p>
    <w:bookmarkEnd w:id="26"/>
    <w:bookmarkStart w:id="27" w:name="references"/>
    <w:p>
      <w:pPr>
        <w:pStyle w:val="Heading3"/>
      </w:pPr>
      <w:r>
        <w:t xml:space="preserve">References</w:t>
      </w:r>
    </w:p>
    <w:p>
      <w:pPr>
        <w:pStyle w:val="FirstParagraph"/>
      </w:pPr>
      <w:r>
        <w:t xml:space="preserve">{/* Section header */}font-size-adjust remains consistent.</w:t>
      </w:r>
    </w:p>
    <w:p>
      <w:pPr>
        <w:numPr>
          <w:ilvl w:val="0"/>
          <w:numId w:val="1002"/>
        </w:numPr>
        <w:pStyle w:val="Compact"/>
      </w:pPr>
      <w:r>
        <w:t xml:space="preserve">Building Regulations Part H: Drainage and Waste Disposal (2015). The Stationery Office.</w:t>
      </w:r>
    </w:p>
    <w:p>
      <w:pPr>
        <w:numPr>
          <w:ilvl w:val="0"/>
          <w:numId w:val="1002"/>
        </w:numPr>
        <w:pStyle w:val="Compact"/>
      </w:pPr>
      <w:r>
        <w:t xml:space="preserve">Manchester City Council Planning Policy Statement No. 76: Conservation of Historic Buildings (2019).</w:t>
      </w:r>
    </w:p>
    <w:p>
      <w:pPr>
        <w:numPr>
          <w:ilvl w:val="0"/>
          <w:numId w:val="1002"/>
        </w:numPr>
        <w:pStyle w:val="Compact"/>
      </w:pPr>
      <w:r>
        <w:t xml:space="preserve">Water Supply (Water Fittings) Regulations and Byelaws: England, Scotland &amp; Wales (2014).</w:t>
      </w:r>
    </w:p>
    <w:p>
      <w:pPr>
        <w:numPr>
          <w:ilvl w:val="0"/>
          <w:numId w:val="1002"/>
        </w:numPr>
        <w:pStyle w:val="Compact"/>
      </w:pPr>
      <w:r>
        <w:t xml:space="preserve">Hendry, A., &amp; Smith, J. "Sustainable Retrofitting of Victorian Housing." Journal of Urban Infrastructure Studies, Vol 12.</w:t>
      </w:r>
    </w:p>
    <w:p>
      <w:pPr>
        <w:pStyle w:val="FirstParagraph"/>
      </w:pPr>
      <w:r>
        <w:t xml:space="preserve">{/* List formatted */}font-size-adjust remains consistent.</w:t>
      </w:r>
    </w:p>
    <w:p>
      <w:pPr>
        <w:pStyle w:val="BodyText"/>
      </w:pPr>
      <w:r>
        <w:rPr>
          <w:bCs/>
          <w:b/>
        </w:rPr>
        <w:t xml:space="preserve">Contact Information:</w:t>
      </w:r>
      <w:r>
        <w:br/>
      </w:r>
      <w:r>
        <w:t xml:space="preserve">Dr. Eleanor Rigby</w:t>
      </w:r>
      <w:r>
        <w:br/>
      </w:r>
      <w:r>
        <w:t xml:space="preserve">Faculty of Engineering and Physical Sciences</w:t>
      </w:r>
      <w:r>
        <w:br/>
      </w:r>
      <w:r>
        <w:t xml:space="preserve">University of Manchester</w:t>
      </w:r>
      <w:r>
        <w:br/>
      </w:r>
      <w:r>
        <w:t xml:space="preserve">Email: e.rigby@manchester.ac.uk {/* Placeholder contact info */}font-size-adjust remains consistent.</w:t>
      </w:r>
    </w:p>
    <w:p>
      <w:pPr>
        <w:pStyle w:val="BodyText"/>
      </w:pPr>
      <w:r>
        <w:t xml:space="preserve">{/* Contact box styled */}font-size-adjust remains consistent.</w:t>
      </w:r>
    </w:p>
    <w:bookmarkEnd w:id="27"/>
    <w:p>
      <w:pPr>
        <w:pStyle w:val="BodyText"/>
      </w:pPr>
      <w:r>
        <w:rPr>
          <w:iCs/>
          <w:i/>
        </w:rPr>
        <w:t xml:space="preserve">This academic poster was prepared for the International Conference on Sustainable Urban Development.</w:t>
      </w:r>
    </w:p>
    <w:p>
      <w:pPr>
        <w:pStyle w:val="BodyText"/>
      </w:pPr>
      <w:r>
        <w:t xml:space="preserve">{/* Contextual footer */}font-size-adjust remains consistent.</w:t>
      </w:r>
    </w:p>
    <w:p>
      <w:pPr>
        <w:pStyle w:val="BodyText"/>
      </w:pPr>
      <w:r>
        <w:t xml:space="preserve">© 2024 Academic Research Group | United Kingdom Manchester</w:t>
      </w:r>
    </w:p>
    <w:p>
      <w:pPr>
        <w:pStyle w:val="BodyText"/>
      </w:pPr>
      <w:r>
        <w:t xml:space="preserve">{/* Copyright and location footer */}font-size-adjust remains consistent.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Standards in Manchester</dc:title>
  <dc:creator/>
  <dc:language>en</dc:language>
  <cp:keywords/>
  <dcterms:created xsi:type="dcterms:W3CDTF">2026-07-29T16:07:15Z</dcterms:created>
  <dcterms:modified xsi:type="dcterms:W3CDTF">2026-07-29T16:07:15Z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