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Plumbing</w:t>
      </w:r>
      <w:r>
        <w:t xml:space="preserve"> </w:t>
      </w:r>
      <w:r>
        <w:t xml:space="preserve">Infrastructure</w:t>
      </w:r>
      <w:r>
        <w:t xml:space="preserve"> </w:t>
      </w:r>
      <w:r>
        <w:t xml:space="preserve">in</w:t>
      </w:r>
      <w:r>
        <w:t xml:space="preserve"> </w:t>
      </w:r>
      <w:r>
        <w:t xml:space="preserve">Venezuela</w:t>
      </w:r>
      <w:r>
        <w:t xml:space="preserve"> </w:t>
      </w:r>
      <w:r>
        <w:t xml:space="preserve">Caracas</w:t>
      </w:r>
    </w:p>
    <w:bookmarkStart w:id="20" w:name="Xcea896c1b09bf88324babeba761548f5ef42283"/>
    <w:p>
      <w:pPr>
        <w:pStyle w:val="Heading1"/>
      </w:pPr>
      <w:r>
        <w:t xml:space="preserve">Water Infrastructure Challenges in the Capital Region of Venezuela Caracas</w:t>
      </w:r>
    </w:p>
    <w:p>
      <w:pPr>
        <w:pStyle w:val="FirstParagraph"/>
      </w:pPr>
      <w:r>
        <w:rPr>
          <w:bCs/>
          <w:b/>
        </w:rPr>
        <w:t xml:space="preserve">Author:</w:t>
      </w:r>
      <w:r>
        <w:t xml:space="preserve"> </w:t>
      </w:r>
      <w:r>
        <w:t xml:space="preserve">Engineering &amp; Public Health Research Team</w:t>
      </w:r>
      <w:r>
        <w:br/>
      </w:r>
    </w:p>
    <w:bookmarkEnd w:id="20"/>
    <w:p>
      <w:pPr>
        <w:pStyle w:val="BodyText"/>
      </w:pPr>
      <w:r>
        <w:br/>
      </w:r>
    </w:p>
    <w:bookmarkStart w:id="21" w:name="abstract"/>
    <w:p>
      <w:pPr>
        <w:pStyle w:val="Heading2"/>
      </w:pPr>
      <w:r>
        <w:t xml:space="preserve">Abstract</w:t>
      </w:r>
    </w:p>
    <w:p>
      <w:pPr>
        <w:pStyle w:val="FirstParagraph"/>
      </w:pPr>
      <w:r>
        <w:t xml:space="preserve">The reliability of plumbing infrastructure is a cornerstone of public health and urban stability. In the context of</w:t>
      </w:r>
      <w:r>
        <w:t xml:space="preserve"> </w:t>
      </w:r>
      <w:r>
        <w:rPr>
          <w:bCs/>
          <w:b/>
        </w:rPr>
        <w:t xml:space="preserve">Venezuela Caracas</w:t>
      </w:r>
      <w:r>
        <w:t xml:space="preserve">, the capital city, this critical system faces unprecedented strain due to decades of underinvestment, aging materials, and complex socioeconomic challenges. This poster presentation evaluates the current state of plumbing systems across various districts in</w:t>
      </w:r>
      <w:r>
        <w:t xml:space="preserve"> </w:t>
      </w:r>
      <w:r>
        <w:rPr>
          <w:bCs/>
          <w:b/>
        </w:rPr>
        <w:t xml:space="preserve">Venezuela Caracas</w:t>
      </w:r>
      <w:r>
        <w:t xml:space="preserve">, highlighting how systemic failures impact daily life and public health.</w:t>
      </w:r>
    </w:p>
    <w:bookmarkEnd w:id="21"/>
    <w:bookmarkStart w:id="22" w:name="introduction-context"/>
    <w:p>
      <w:pPr>
        <w:pStyle w:val="Heading2"/>
      </w:pPr>
      <w:r>
        <w:t xml:space="preserve">Introduction &amp; Context</w:t>
      </w:r>
    </w:p>
    <w:p>
      <w:pPr>
        <w:pStyle w:val="FirstParagraph"/>
      </w:pPr>
      <w:r>
        <w:rPr>
          <w:bCs/>
          <w:b/>
        </w:rPr>
        <w:t xml:space="preserve">Venezuela Caracas</w:t>
      </w:r>
      <w:r>
        <w:t xml:space="preserve"> </w:t>
      </w:r>
      <w:r>
        <w:t xml:space="preserve">is a megacity with over 8 million inhabitants, densely populated in both formal housing complexes and informal hillside settlements. The plumbing network, designed for mid-20th-century population levels, is now critically overwhelmed. A primary focus of this study is the role of the professional</w:t>
      </w:r>
      <w:r>
        <w:t xml:space="preserve"> </w:t>
      </w:r>
      <w:r>
        <w:rPr>
          <w:bCs/>
          <w:b/>
        </w:rPr>
        <w:t xml:space="preserve">Plumber</w:t>
      </w:r>
      <w:r>
        <w:t xml:space="preserve">. Historically viewed as a skilled trade requiring rigorous certification and adherence to strict municipal codes, the modern practice in</w:t>
      </w:r>
      <w:r>
        <w:t xml:space="preserve"> </w:t>
      </w:r>
      <w:r>
        <w:rPr>
          <w:bCs/>
          <w:b/>
        </w:rPr>
        <w:t xml:space="preserve">Venezuela Caracas</w:t>
      </w:r>
      <w:r>
        <w:t xml:space="preserve"> </w:t>
      </w:r>
      <w:r>
        <w:t xml:space="preserve">has evolved out of necessity.</w:t>
      </w:r>
    </w:p>
    <w:p>
      <w:pPr>
        <w:pStyle w:val="BodyText"/>
      </w:pPr>
      <w:r>
        <w:t xml:space="preserve">The scarcity of official water pressure forces many households to rely on manual storage tanks and submersible pumps. This makeshift infrastructure requires constant maintenance, repair, and improvisation. Consequently, the role of the</w:t>
      </w:r>
      <w:r>
        <w:t xml:space="preserve"> </w:t>
      </w:r>
      <w:r>
        <w:rPr>
          <w:bCs/>
          <w:b/>
        </w:rPr>
        <w:t xml:space="preserve">Plumber</w:t>
      </w:r>
      <w:r>
        <w:t xml:space="preserve"> </w:t>
      </w:r>
      <w:r>
        <w:t xml:space="preserve">in</w:t>
      </w:r>
      <w:r>
        <w:t xml:space="preserve"> </w:t>
      </w:r>
      <w:r>
        <w:rPr>
          <w:bCs/>
          <w:b/>
        </w:rPr>
        <w:t xml:space="preserve">Venezuela Caracas</w:t>
      </w:r>
      <w:r>
        <w:t xml:space="preserve"> </w:t>
      </w:r>
      <w:r>
        <w:t xml:space="preserve">has expanded far beyond traditional pipe fitting; it now encompasses emergency response engineering for non-standardized systems.</w:t>
      </w:r>
    </w:p>
    <w:bookmarkEnd w:id="22"/>
    <w:bookmarkStart w:id="23" w:name="methodology"/>
    <w:p>
      <w:pPr>
        <w:pStyle w:val="Heading2"/>
      </w:pPr>
      <w:r>
        <w:t xml:space="preserve">Methodology</w:t>
      </w:r>
    </w:p>
    <w:p>
      <w:pPr>
        <w:pStyle w:val="FirstParagraph"/>
      </w:pPr>
      <w:r>
        <w:t xml:space="preserve">Data was collected through semi-structured interviews with 50 licensed and informal</w:t>
      </w:r>
      <w:r>
        <w:t xml:space="preserve"> </w:t>
      </w:r>
      <w:r>
        <w:rPr>
          <w:bCs/>
          <w:b/>
        </w:rPr>
        <w:t xml:space="preserve">Plumber</w:t>
      </w:r>
      <w:r>
        <w:t xml:space="preserve">s practicing in various sectors of</w:t>
      </w:r>
      <w:r>
        <w:t xml:space="preserve"> </w:t>
      </w:r>
      <w:r>
        <w:rPr>
          <w:bCs/>
          <w:b/>
        </w:rPr>
        <w:t xml:space="preserve">Venezuela Caracas</w:t>
      </w:r>
      <w:r>
        <w:t xml:space="preserve">, including El Recreo, La Candelaria, and Altamira. Observational studies were conducted on residential plumbing setups to assess the prevalence of cross-connections and backflow risks. We also analyzed municipal water distribution data to correlate supply interruptions with localized plumbing interventions.</w:t>
      </w:r>
    </w:p>
    <w:bookmarkEnd w:id="23"/>
    <w:bookmarkStart w:id="24" w:name="results"/>
    <w:p>
      <w:pPr>
        <w:pStyle w:val="Heading2"/>
      </w:pPr>
      <w:r>
        <w:t xml:space="preserve">Results</w:t>
      </w:r>
    </w:p>
    <w:p>
      <w:pPr>
        <w:pStyle w:val="FirstParagraph"/>
      </w:pPr>
      <w:r>
        <w:t xml:space="preserve">The study revealed a profound disconnect between historical plumbing standards and the contemporary realities of</w:t>
      </w:r>
      <w:r>
        <w:t xml:space="preserve"> </w:t>
      </w:r>
      <w:r>
        <w:rPr>
          <w:bCs/>
          <w:b/>
        </w:rPr>
        <w:t xml:space="preserve">Venezuela Caracas</w:t>
      </w:r>
      <w:r>
        <w:t xml:space="preserve">. Key findings include:</w:t>
      </w:r>
    </w:p>
    <w:p>
      <w:pPr>
        <w:numPr>
          <w:ilvl w:val="0"/>
          <w:numId w:val="1001"/>
        </w:numPr>
        <w:pStyle w:val="Compact"/>
      </w:pPr>
      <w:r>
        <w:rPr>
          <w:bCs/>
          <w:b/>
        </w:rPr>
        <w:t xml:space="preserve">Aging Infrastructure:</w:t>
      </w:r>
      <w:r>
        <w:t xml:space="preserve"> </w:t>
      </w:r>
      <w:r>
        <w:t xml:space="preserve">Over 60% of the residential buildings in</w:t>
      </w:r>
    </w:p>
    <w:p>
      <w:pPr>
        <w:numPr>
          <w:ilvl w:val="0"/>
          <w:numId w:val="1000"/>
        </w:numPr>
        <w:pStyle w:val="Compact"/>
      </w:pPr>
      <w:r>
        <w:t xml:space="preserve">Venezuela Caracas</w:t>
      </w:r>
    </w:p>
    <w:p>
      <w:pPr>
        <w:pStyle w:val="FirstParagraph"/>
      </w:pPr>
      <w:r>
        <w:rPr>
          <w:iCs/>
          <w:i/>
        </w:rPr>
        <w:t xml:space="preserve">(Chart Placeholder: "Frequency of Plumbing Failures in Venezuela Caracas by Decade")</w:t>
      </w:r>
      <w:r>
        <w:br/>
      </w:r>
    </w:p>
    <w:bookmarkEnd w:id="24"/>
    <w:bookmarkStart w:id="25" w:name="the-role-of-the-plumber"/>
    <w:p>
      <w:pPr>
        <w:pStyle w:val="Heading2"/>
      </w:pPr>
      <w:r>
        <w:t xml:space="preserve">The Role of the</w:t>
      </w:r>
      <w:r>
        <w:t xml:space="preserve"> </w:t>
      </w:r>
      <w:r>
        <w:rPr>
          <w:bCs/>
          <w:b/>
        </w:rPr>
        <w:t xml:space="preserve">Plumber</w:t>
      </w:r>
    </w:p>
    <w:p>
      <w:pPr>
        <w:pStyle w:val="FirstParagraph"/>
      </w:pPr>
      <w:r>
        <w:t xml:space="preserve">The data indicates that the</w:t>
      </w:r>
      <w:r>
        <w:t xml:space="preserve"> </w:t>
      </w:r>
      <w:r>
        <w:rPr>
          <w:bCs/>
          <w:b/>
        </w:rPr>
        <w:t xml:space="preserve">Plumber</w:t>
      </w:r>
      <w:r>
        <w:t xml:space="preserve">s in</w:t>
      </w:r>
    </w:p>
    <w:p>
      <w:pPr>
        <w:pStyle w:val="BodyText"/>
      </w:pPr>
      <w:r>
        <w:t xml:space="preserve">Venezuela Caracas</w:t>
      </w:r>
    </w:p>
    <w:bookmarkEnd w:id="25"/>
    <w:bookmarkStart w:id="26" w:name="Xa3c1a73e5b8a2c25055764f4eaff2998d9af91e"/>
    <w:p>
      <w:pPr>
        <w:pStyle w:val="Heading2"/>
      </w:pPr>
      <w:r>
        <w:t xml:space="preserve">Case Study: The Informal Economy of Plumbing</w:t>
      </w:r>
    </w:p>
    <w:p>
      <w:pPr>
        <w:pStyle w:val="FirstParagraph"/>
      </w:pPr>
      <w:r>
        <w:t xml:space="preserve">In the absence of consistent municipal water service, a vast informal economy has emerged. In many neighborhoods across</w:t>
      </w:r>
    </w:p>
    <w:p>
      <w:pPr>
        <w:pStyle w:val="BodyText"/>
      </w:pPr>
      <w:r>
        <w:t xml:space="preserve">Venezuela Caracas</w:t>
      </w:r>
    </w:p>
    <w:bookmarkEnd w:id="26"/>
    <w:bookmarkStart w:id="27" w:name="discussion"/>
    <w:p>
      <w:pPr>
        <w:pStyle w:val="Heading2"/>
      </w:pPr>
      <w:r>
        <w:t xml:space="preserve">Discussion</w:t>
      </w:r>
    </w:p>
    <w:p>
      <w:pPr>
        <w:pStyle w:val="FirstParagraph"/>
      </w:pPr>
      <w:r>
        <w:t xml:space="preserve">The findings underscore a critical issue in urban planning for</w:t>
      </w:r>
    </w:p>
    <w:p>
      <w:pPr>
        <w:pStyle w:val="BodyText"/>
      </w:pPr>
      <w:r>
        <w:t xml:space="preserve">Venezuela Caracas</w:t>
      </w:r>
    </w:p>
    <w:p>
      <w:pPr>
        <w:pStyle w:val="BodyText"/>
      </w:pPr>
      <w:r>
        <w:t xml:space="preserve">Venezuela Caracas</w:t>
      </w:r>
    </w:p>
    <w:bookmarkEnd w:id="27"/>
    <w:bookmarkStart w:id="28" w:name="conclusion-and-recommendations"/>
    <w:p>
      <w:pPr>
        <w:pStyle w:val="Heading2"/>
      </w:pPr>
      <w:r>
        <w:t xml:space="preserve">Conclusion and Recommendations</w:t>
      </w:r>
    </w:p>
    <w:p>
      <w:pPr>
        <w:pStyle w:val="FirstParagraph"/>
      </w:pPr>
      <w:r>
        <w:t xml:space="preserve">This academic poster presentation concludes that the plumbing infrastructure in</w:t>
      </w:r>
    </w:p>
    <w:p>
      <w:pPr>
        <w:pStyle w:val="BodyText"/>
      </w:pPr>
      <w:r>
        <w:t xml:space="preserve">Venezuela Caracas</w:t>
      </w:r>
    </w:p>
    <w:p>
      <w:pPr>
        <w:pStyle w:val="BodyText"/>
      </w:pPr>
      <w:r>
        <w:t xml:space="preserve">To address these challenges, we recommend:</w:t>
      </w:r>
    </w:p>
    <w:p>
      <w:pPr>
        <w:numPr>
          <w:ilvl w:val="0"/>
          <w:numId w:val="1002"/>
        </w:numPr>
        <w:pStyle w:val="Compact"/>
      </w:pPr>
      <w:r>
        <w:rPr>
          <w:bCs/>
          <w:b/>
        </w:rPr>
        <w:t xml:space="preserve">Formalization of Training:</w:t>
      </w:r>
      <w:r>
        <w:t xml:space="preserve"> </w:t>
      </w:r>
      <w:r>
        <w:t xml:space="preserve">Municipal authorities should establish rapid certification courses for current informal workers to ensure baseline safety standards.</w:t>
      </w:r>
    </w:p>
    <w:p>
      <w:pPr>
        <w:numPr>
          <w:ilvl w:val="0"/>
          <w:numId w:val="1002"/>
        </w:numPr>
        <w:pStyle w:val="Compact"/>
      </w:pPr>
      <w:r>
        <w:rPr>
          <w:bCs/>
          <w:b/>
        </w:rPr>
        <w:t xml:space="preserve">Municipal Support for Materials:</w:t>
      </w:r>
      <w:r>
        <w:t xml:space="preserve"> </w:t>
      </w:r>
      <w:r>
        <w:t xml:space="preserve">Provide subsidized access to non-corrosive piping materials (e.g., PEX or high-quality PVC) that can withstand the erratic water pressure common in</w:t>
      </w:r>
    </w:p>
    <w:p>
      <w:pPr>
        <w:numPr>
          <w:ilvl w:val="0"/>
          <w:numId w:val="1000"/>
        </w:numPr>
        <w:pStyle w:val="Compact"/>
      </w:pPr>
      <w:r>
        <w:t xml:space="preserve">Venezuela Caracas</w:t>
      </w:r>
    </w:p>
    <w:p>
      <w:pPr>
        <w:pStyle w:val="FirstParagraph"/>
      </w:pPr>
      <w:r>
        <w:t xml:space="preserve">We must recognize the resilience of the</w:t>
      </w:r>
    </w:p>
    <w:p>
      <w:pPr>
        <w:pStyle w:val="BodyText"/>
      </w:pPr>
      <w:r>
        <w:t xml:space="preserve">Plumber</w:t>
      </w:r>
    </w:p>
    <w:p>
      <w:pPr>
        <w:pStyle w:val="BodyText"/>
      </w:pPr>
      <w:r>
        <w:rPr>
          <w:iCs/>
          <w:i/>
        </w:rPr>
        <w:t xml:space="preserve">Contact: research@plumbinginfrastructureve.org | #VenezuelaCaracas #PublicHealthEngineering</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Plumbing Infrastructure in Venezuela Caracas</dc:title>
  <dc:creator/>
  <dc:language>en</dc:language>
  <cp:keywords/>
  <dcterms:created xsi:type="dcterms:W3CDTF">2026-07-29T14:32:46Z</dcterms:created>
  <dcterms:modified xsi:type="dcterms:W3CDTF">2026-07-29T14:32:46Z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