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Modern</w:t>
      </w:r>
      <w:r>
        <w:t xml:space="preserve"> </w:t>
      </w:r>
      <w:r>
        <w:t xml:space="preserve">Policing</w:t>
      </w:r>
      <w:r>
        <w:t xml:space="preserve"> </w:t>
      </w:r>
      <w:r>
        <w:t xml:space="preserve">in</w:t>
      </w:r>
      <w:r>
        <w:t xml:space="preserve"> </w:t>
      </w:r>
      <w:r>
        <w:t xml:space="preserve">Frankfurt</w:t>
      </w:r>
    </w:p>
    <w:bookmarkStart w:id="20" w:name="Xf5635b3ea6ad3e797c9e0f2a14cff6955fdb996"/>
    <w:p>
      <w:pPr>
        <w:pStyle w:val="Heading1"/>
      </w:pPr>
      <w:r>
        <w:t xml:space="preserve">A Comprehensive Analysis of the Role and Evolution of the</w:t>
      </w:r>
      <w:r>
        <w:t xml:space="preserve"> </w:t>
      </w:r>
      <w:r>
        <w:t xml:space="preserve">Police Officer</w:t>
      </w:r>
      <w:r>
        <w:t xml:space="preserve"> </w:t>
      </w:r>
      <w:r>
        <w:t xml:space="preserve">in Modern Urban Policing: A Case Study from</w:t>
      </w:r>
      <w:r>
        <w:t xml:space="preserve"> </w:t>
      </w:r>
      <w:r>
        <w:t xml:space="preserve">Germany Frankfurt</w:t>
      </w:r>
    </w:p>
    <w:bookmarkEnd w:id="20"/>
    <w:p>
      <w:pPr>
        <w:pStyle w:val="FirstParagraph"/>
      </w:pPr>
      <w:r>
        <w:rPr>
          <w:bCs/>
          <w:b/>
        </w:rPr>
        <w:t xml:space="preserve">Author:</w:t>
      </w:r>
      <w:r>
        <w:t xml:space="preserve"> </w:t>
      </w:r>
      <w:r>
        <w:t xml:space="preserve">Dr. Alexander Weber, Institute of Criminology and Public Safety</w:t>
      </w:r>
    </w:p>
    <w:p>
      <w:pPr>
        <w:pStyle w:val="BodyText"/>
      </w:pPr>
      <w:r>
        <w:rPr>
          <w:bCs/>
          <w:b/>
        </w:rPr>
        <w:t xml:space="preserve">Affiliation:</w:t>
      </w:r>
      <w:r>
        <w:t xml:space="preserve"> </w:t>
      </w:r>
      <w:r>
        <w:t xml:space="preserve">Goethe University Frankfurt am Main &amp; Hessian State Police Department</w:t>
      </w:r>
    </w:p>
    <w:p>
      <w:pPr>
        <w:pStyle w:val="BodyText"/>
      </w:pPr>
      <w:r>
        <w:rPr>
          <w:bCs/>
          <w:b/>
        </w:rPr>
        <w:t xml:space="preserve">Date:</w:t>
      </w:r>
      <w:r>
        <w:t xml:space="preserve"> </w:t>
      </w:r>
      <w:r>
        <w:t xml:space="preserve">October 24, 2023</w:t>
      </w:r>
    </w:p>
    <w:bookmarkStart w:id="22" w:name="introduction"/>
    <w:bookmarkStart w:id="21" w:name="introduction-and-contextual-framework"/>
    <w:p>
      <w:pPr>
        <w:pStyle w:val="Heading2"/>
      </w:pPr>
      <w:r>
        <w:t xml:space="preserve">Introduction and Contextual Framework</w:t>
      </w:r>
    </w:p>
    <w:p>
      <w:pPr>
        <w:pStyle w:val="FirstParagraph"/>
      </w:pPr>
      <w:r>
        <w:t xml:space="preserve">The urban landscape of the twenty-first century presents unprecedented challenges for law enforcement agencies. Within this complex ecosystem, the figure of the police officer stands as both a symbol of authority and a frontline servant to societal stability. This poster presentation aims to dissect the multifaceted role of the</w:t>
      </w:r>
      <w:r>
        <w:t xml:space="preserve"> </w:t>
      </w:r>
      <w:r>
        <w:t xml:space="preserve">Police Officer</w:t>
      </w:r>
      <w:r>
        <w:t xml:space="preserve">, specifically within the unique demographic and geographical context of</w:t>
      </w:r>
      <w:r>
        <w:t xml:space="preserve"> </w:t>
      </w:r>
      <w:r>
        <w:t xml:space="preserve">Germany Frankfurt</w:t>
      </w:r>
      <w:r>
        <w:t xml:space="preserve">. As one of Germany's major financial hubs and a city with significant international diversity, Frankfurt am Main serves as a critical microcosm for analyzing modern policing strategies. The integration of traditional police duties with contemporary security needs requires a nuanced understanding of community relations, technological integration, and legal frameworks unique to the German state system.</w:t>
      </w:r>
    </w:p>
    <w:p>
      <w:pPr>
        <w:pStyle w:val="BodyText"/>
      </w:pPr>
      <w:r>
        <w:t xml:space="preserve">Frankfurt is not merely an economic powerhouse but also a crossroads of global culture. This diversity influences the nature of crime, public order maintenance, and community engagement. The</w:t>
      </w:r>
      <w:r>
        <w:t xml:space="preserve"> </w:t>
      </w:r>
      <w:r>
        <w:t xml:space="preserve">Police Officer</w:t>
      </w:r>
      <w:r>
        <w:t xml:space="preserve"> </w:t>
      </w:r>
      <w:r>
        <w:t xml:space="preserve">in this region must navigate these layers with precision. By examining the specific operational environment of</w:t>
      </w:r>
      <w:r>
        <w:t xml:space="preserve"> </w:t>
      </w:r>
      <w:r>
        <w:t xml:space="preserve">Germany Frankfurt</w:t>
      </w:r>
      <w:r>
        <w:t xml:space="preserve">, we can derive broader insights into how urban police forces worldwide might adapt to similar pressures.</w:t>
      </w:r>
    </w:p>
    <w:bookmarkEnd w:id="21"/>
    <w:bookmarkEnd w:id="22"/>
    <w:bookmarkStart w:id="24" w:name="methodology"/>
    <w:bookmarkStart w:id="23" w:name="methodological-approach"/>
    <w:p>
      <w:pPr>
        <w:pStyle w:val="Heading2"/>
      </w:pPr>
      <w:r>
        <w:t xml:space="preserve">Methodological Approach</w:t>
      </w:r>
    </w:p>
    <w:p>
      <w:pPr>
        <w:pStyle w:val="FirstParagraph"/>
      </w:pPr>
      <w:r>
        <w:t xml:space="preserve">This study employs a mixed-methods approach, combining quantitative analysis of crime statistics from the Hessian State Police with qualitative interviews conducted among active duty personnel and community leaders in Frankfurt. The primary objective is to evaluate the efficacy of current deployment strategies for the</w:t>
      </w:r>
      <w:r>
        <w:t xml:space="preserve"> </w:t>
      </w:r>
      <w:r>
        <w:t xml:space="preserve">Police Officer</w:t>
      </w:r>
      <w:r>
        <w:t xml:space="preserve">. Data was collected over a period of twenty-four months, covering various districts within</w:t>
      </w:r>
      <w:r>
        <w:t xml:space="preserve"> </w:t>
      </w:r>
      <w:r>
        <w:t xml:space="preserve">Germany Frankfurt</w:t>
      </w:r>
      <w:r>
        <w:t xml:space="preserve">, including high-traffic commercial zones and residential suburbs.</w:t>
      </w:r>
    </w:p>
    <w:p>
      <w:pPr>
        <w:numPr>
          <w:ilvl w:val="0"/>
          <w:numId w:val="1001"/>
        </w:numPr>
        <w:pStyle w:val="Compact"/>
      </w:pPr>
      <w:r>
        <w:rPr>
          <w:bCs/>
          <w:b/>
        </w:rPr>
        <w:t xml:space="preserve">Data Sources:</w:t>
      </w:r>
      <w:r>
        <w:t xml:space="preserve"> </w:t>
      </w:r>
      <w:r>
        <w:t xml:space="preserve">Official police reports, citizen satisfaction surveys, and demographic census data.</w:t>
      </w:r>
    </w:p>
    <w:p>
      <w:pPr>
        <w:numPr>
          <w:ilvl w:val="0"/>
          <w:numId w:val="1001"/>
        </w:numPr>
        <w:pStyle w:val="Compact"/>
      </w:pPr>
      <w:r>
        <w:rPr>
          <w:bCs/>
          <w:b/>
        </w:rPr>
        <w:t xml:space="preserve">Perspectives:</w:t>
      </w:r>
      <w:r>
        <w:t xml:space="preserve"> </w:t>
      </w:r>
      <w:r>
        <w:t xml:space="preserve">Semi-structured interviews with fifty (50) ranked officers specializing in community policing and investigative units.</w:t>
      </w:r>
    </w:p>
    <w:p>
      <w:pPr>
        <w:numPr>
          <w:ilvl w:val="0"/>
          <w:numId w:val="1001"/>
        </w:numPr>
        <w:pStyle w:val="Compact"/>
      </w:pPr>
      <w:r>
        <w:t xml:space="preserve">Germany Frankfurt</w:t>
      </w:r>
      <w:r>
        <w:t xml:space="preserve">: Specific focus on the Euroland district and the Old Town for comparative analysis of tourist-heavy vs. residential zones.</w:t>
      </w:r>
    </w:p>
    <w:bookmarkEnd w:id="23"/>
    <w:bookmarkEnd w:id="24"/>
    <w:bookmarkStart w:id="26" w:name="findings"/>
    <w:bookmarkStart w:id="25" w:name="X38c60f286d9af600d5e0f36da7c009e9a808b1a"/>
    <w:p>
      <w:pPr>
        <w:pStyle w:val="Heading2"/>
      </w:pPr>
      <w:r>
        <w:t xml:space="preserve">Key Findings on the Role of the Police Officer</w:t>
      </w:r>
    </w:p>
    <w:p>
      <w:pPr>
        <w:pStyle w:val="FirstParagraph"/>
      </w:pPr>
      <w:r>
        <w:t xml:space="preserve">The research highlights several critical findings regarding the evolution and current state of policing in this major German city. Firstly, there is a significant shift in the perceived role of the</w:t>
      </w:r>
      <w:r>
        <w:t xml:space="preserve"> </w:t>
      </w:r>
      <w:r>
        <w:t xml:space="preserve">Police Officer</w:t>
      </w:r>
      <w:r>
        <w:t xml:space="preserve">. Traditionally viewed primarily as an enforcer of law, the modern officer in Frankfurt is increasingly expected to act as a mediator, social worker, and tech-savvy investigator simultaneously.</w:t>
      </w:r>
    </w:p>
    <w:p>
      <w:pPr>
        <w:pStyle w:val="BodyText"/>
      </w:pPr>
      <w:r>
        <w:rPr>
          <w:bCs/>
          <w:b/>
        </w:rPr>
        <w:t xml:space="preserve">Community Trust and Engagement:</w:t>
      </w:r>
      <w:r>
        <w:t xml:space="preserve"> </w:t>
      </w:r>
      <w:r>
        <w:t xml:space="preserve">In</w:t>
      </w:r>
      <w:r>
        <w:t xml:space="preserve"> </w:t>
      </w:r>
      <w:r>
        <w:t xml:space="preserve">Germany Frankfurt</w:t>
      </w:r>
      <w:r>
        <w:t xml:space="preserve">, where population density is high and social cohesion varies, the ability of a police officer to build trust with diverse communities has become as important as their tactical skills. Officers who engage in regular, non-enforcement interactions report higher levels of community cooperation during critical incidents.</w:t>
      </w:r>
    </w:p>
    <w:p>
      <w:pPr>
        <w:pStyle w:val="BodyText"/>
      </w:pPr>
      <w:r>
        <w:rPr>
          <w:bCs/>
          <w:b/>
        </w:rPr>
        <w:t xml:space="preserve">Digitalization and Surveillance:</w:t>
      </w:r>
      <w:r>
        <w:t xml:space="preserve"> </w:t>
      </w:r>
      <w:r>
        <w:t xml:space="preserve">The use of technology by the</w:t>
      </w:r>
      <w:r>
        <w:t xml:space="preserve"> </w:t>
      </w:r>
      <w:r>
        <w:t xml:space="preserve">Police Officer</w:t>
      </w:r>
      <w:r>
        <w:t xml:space="preserve"> </w:t>
      </w:r>
      <w:r>
        <w:t xml:space="preserve">has expanded dramatically. Frankfurt is at the forefront of implementing smart-city surveillance technologies. While this enhances efficiency, it raises ethical questions regarding privacy and civil liberties. The study finds that officers are increasingly burdened by the need to manage digital data alongside physical patrols.</w:t>
      </w:r>
    </w:p>
    <w:p>
      <w:pPr>
        <w:pStyle w:val="BodyText"/>
      </w:pPr>
      <w:r>
        <w:rPr>
          <w:bCs/>
          <w:b/>
        </w:rPr>
        <w:t xml:space="preserve">Crisis Management:</w:t>
      </w:r>
      <w:r>
        <w:t xml:space="preserve"> </w:t>
      </w:r>
      <w:r>
        <w:t xml:space="preserve">The specific context of</w:t>
      </w:r>
      <w:r>
        <w:t xml:space="preserve"> </w:t>
      </w:r>
      <w:r>
        <w:t xml:space="preserve">Germany Frankfurt</w:t>
      </w:r>
      <w:r>
        <w:t xml:space="preserve">, hosting major events such as the book fair and football finals, requires specialized training for police officers. These events test the limits of public order management and require seamless coordination between local state police (Landespolizei) and federal agencies.</w:t>
      </w:r>
    </w:p>
    <w:bookmarkEnd w:id="25"/>
    <w:bookmarkEnd w:id="26"/>
    <w:bookmarkStart w:id="28" w:name="discussion"/>
    <w:bookmarkStart w:id="27" w:name="Xc5d689c8bb7a1c01d63a7b299025358c8017869"/>
    <w:p>
      <w:pPr>
        <w:pStyle w:val="Heading2"/>
      </w:pPr>
      <w:r>
        <w:t xml:space="preserve">Discussion: Challenges and Strategic Implications</w:t>
      </w:r>
    </w:p>
    <w:p>
      <w:pPr>
        <w:pStyle w:val="FirstParagraph"/>
      </w:pPr>
      <w:r>
        <w:t xml:space="preserve">The role of the</w:t>
      </w:r>
      <w:r>
        <w:t xml:space="preserve"> </w:t>
      </w:r>
      <w:r>
        <w:t xml:space="preserve">Police Officer</w:t>
      </w:r>
      <w:r>
        <w:t xml:space="preserve"> </w:t>
      </w:r>
      <w:r>
        <w:t xml:space="preserve">is undergoing a paradigm shift. In Frankfurt, this shift is accelerated by the city's international profile. The challenges faced here are indicative of those facing major global cities. One significant challenge is recruitment and retention. The high-stress nature of policing in a dense urban environment like</w:t>
      </w:r>
      <w:r>
        <w:t xml:space="preserve"> </w:t>
      </w:r>
      <w:r>
        <w:t xml:space="preserve">Germany Frankfurt</w:t>
      </w:r>
      <w:r>
        <w:t xml:space="preserve"> </w:t>
      </w:r>
      <w:r>
        <w:t xml:space="preserve">contributes to burnout among officers.</w:t>
      </w:r>
    </w:p>
    <w:p>
      <w:pPr>
        <w:pStyle w:val="BodyText"/>
      </w:pPr>
      <w:r>
        <w:t xml:space="preserve">Furthermore, the legal framework in Germany is strict regarding police powers. This provides a safeguard for citizens but can also limit the flexibility of officers on the ground. The study suggests that enhanced training programs focusing on de-escalation and cultural competence are essential for modern police forces. For any</w:t>
      </w:r>
      <w:r>
        <w:t xml:space="preserve"> </w:t>
      </w:r>
      <w:r>
        <w:t xml:space="preserve">Police Officer</w:t>
      </w:r>
      <w:r>
        <w:t xml:space="preserve"> </w:t>
      </w:r>
      <w:r>
        <w:t xml:space="preserve">serving in</w:t>
      </w:r>
      <w:r>
        <w:t xml:space="preserve"> </w:t>
      </w:r>
      <w:r>
        <w:t xml:space="preserve">Germany Frankfurt</w:t>
      </w:r>
      <w:r>
        <w:t xml:space="preserve">, continuous education is no longer optional but imperative.</w:t>
      </w:r>
    </w:p>
    <w:bookmarkEnd w:id="27"/>
    <w:bookmarkEnd w:id="28"/>
    <w:bookmarkStart w:id="30" w:name="conclusion"/>
    <w:bookmarkStart w:id="29" w:name="conclusion-and-recommendations"/>
    <w:p>
      <w:pPr>
        <w:pStyle w:val="Heading2"/>
      </w:pPr>
      <w:r>
        <w:t xml:space="preserve">Conclusion and Recommendations</w:t>
      </w:r>
    </w:p>
    <w:p>
      <w:pPr>
        <w:pStyle w:val="FirstParagraph"/>
      </w:pPr>
      <w:r>
        <w:t xml:space="preserve">In conclusion, the effectiveness of policing in urban centers depends heavily on the adaptability of individual officers and their institutional support systems. The case study of Frankfurt underscores that the modern</w:t>
      </w:r>
      <w:r>
        <w:t xml:space="preserve"> </w:t>
      </w:r>
      <w:r>
        <w:t xml:space="preserve">Police Officer</w:t>
      </w:r>
      <w:r>
        <w:t xml:space="preserve"> </w:t>
      </w:r>
      <w:r>
        <w:t xml:space="preserve">must be a hybrid professional: part guardian, part diplomat, and part technologist. For</w:t>
      </w:r>
      <w:r>
        <w:t xml:space="preserve"> </w:t>
      </w:r>
      <w:r>
        <w:t xml:space="preserve">Germany Frankfurt</w:t>
      </w:r>
      <w:r>
        <w:t xml:space="preserve">, this means investing in specialized training modules tailored to its unique socio-economic landscape.</w:t>
      </w:r>
    </w:p>
    <w:p>
      <w:pPr>
        <w:pStyle w:val="BodyText"/>
      </w:pPr>
      <w:r>
        <w:t xml:space="preserve">We recommend that future policies prioritize the mental health resources of officers and expand community liaison programs. By understanding the specific dynamics of cities like Frankfurt, law enforcement agencies globally can better prepare their personnel for the complexities of twenty-first-century policing.</w:t>
      </w:r>
    </w:p>
    <w:bookmarkEnd w:id="29"/>
    <w:bookmarkEnd w:id="30"/>
    <w:bookmarkStart w:id="32" w:name="references"/>
    <w:bookmarkStart w:id="31" w:name="selected-references"/>
    <w:p>
      <w:pPr>
        <w:pStyle w:val="Heading2"/>
      </w:pPr>
      <w:r>
        <w:t xml:space="preserve">Selected References</w:t>
      </w:r>
    </w:p>
    <w:p>
      <w:pPr>
        <w:pStyle w:val="FirstParagraph"/>
      </w:pPr>
      <w:r>
        <w:rPr>
          <w:bCs/>
          <w:b/>
        </w:rPr>
        <w:t xml:space="preserve">Hessian State Police Report (2023):</w:t>
      </w:r>
      <w:r>
        <w:t xml:space="preserve"> </w:t>
      </w:r>
      <w:r>
        <w:t xml:space="preserve">"Annual Statistics on Crime and Public Order in Frankfurt."</w:t>
      </w:r>
    </w:p>
    <w:p>
      <w:pPr>
        <w:pStyle w:val="BodyText"/>
      </w:pPr>
      <w:r>
        <w:rPr>
          <w:bCs/>
          <w:b/>
        </w:rPr>
        <w:t xml:space="preserve">Müller, J. &amp; Schmidt, L. (2022):</w:t>
      </w:r>
      <w:r>
        <w:t xml:space="preserve"> </w:t>
      </w:r>
      <w:r>
        <w:t xml:space="preserve">"Digital Policing in European Cities: A Comparative Study." Journal of Urban Security.</w:t>
      </w:r>
    </w:p>
    <w:p>
      <w:pPr>
        <w:pStyle w:val="BodyText"/>
      </w:pPr>
      <w:r>
        <w:rPr>
          <w:bCs/>
          <w:b/>
        </w:rPr>
        <w:t xml:space="preserve">Bundesministerium des Innern (2021):</w:t>
      </w:r>
      <w:r>
        <w:t xml:space="preserve"> </w:t>
      </w:r>
      <w:r>
        <w:t xml:space="preserve">"Guidelines for Modern Law Enforcement Strategies."</w:t>
      </w:r>
    </w:p>
    <w:p>
      <w:pPr>
        <w:pStyle w:val="BodyText"/>
      </w:pPr>
      <w:r>
        <w:rPr>
          <w:bCs/>
          <w:b/>
        </w:rPr>
        <w:t xml:space="preserve">Frankfurt City Council Minutes (2023):</w:t>
      </w:r>
      <w:r>
        <w:t xml:space="preserve"> </w:t>
      </w:r>
      <w:r>
        <w:t xml:space="preserve">"Initiatives for Community Safety and Police Transparency."</w:t>
      </w:r>
    </w:p>
    <w:bookmarkEnd w:id="31"/>
    <w:bookmarkEnd w:id="32"/>
    <w:p>
      <w:pPr>
        <w:pStyle w:val="BodyText"/>
      </w:pPr>
      <w:r>
        <w:t xml:space="preserve">© 2023 Institute of Criminology and Public Safety. All rights reserved. | For academic inquiries regarding this poster presentation on the police officer in Germany Frankfurt, please contact the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Modern Policing in Frankfurt</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