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Iran,</w:t>
      </w:r>
      <w:r>
        <w:t xml:space="preserve"> </w:t>
      </w:r>
      <w:r>
        <w:t xml:space="preserve">Tehran</w:t>
      </w:r>
    </w:p>
    <w:bookmarkStart w:id="20" w:name="X9a2a83f2b7f800a4b35c704d8ab195bf4819693"/>
    <w:p>
      <w:pPr>
        <w:pStyle w:val="Heading1"/>
      </w:pPr>
      <w:r>
        <w:t xml:space="preserve">The Role and Evolution of the Police Officer in Contemporary Iran, Tehran</w:t>
      </w:r>
    </w:p>
    <w:p>
      <w:pPr>
        <w:pStyle w:val="FirstParagraph"/>
      </w:pPr>
      <w:r>
        <w:t xml:space="preserve">An Academic Poster Presentation on Societal Interaction, Technological Integration, and Cultural Contexts</w:t>
      </w:r>
    </w:p>
    <w:bookmarkEnd w:id="20"/>
    <w:bookmarkStart w:id="21" w:name="abstract"/>
    <w:p>
      <w:pPr>
        <w:pStyle w:val="Heading3"/>
      </w:pPr>
      <w:r>
        <w:t xml:space="preserve">Abstract</w:t>
      </w:r>
    </w:p>
    <w:p>
      <w:pPr>
        <w:pStyle w:val="FirstParagraph"/>
      </w:pPr>
      <w:r>
        <w:t xml:space="preserve">This academic poster presents a comprehensive analysis of the role of the Police Officer within the specific socio-legal framework of Iran, Tehran. As the capital city experiences rapid urbanization and demographic shifts, understanding the multifaceted duties of law enforcement is critical. This study explores how modern Persian police officers navigate traditional values, religious mandates, and modern security requirements in one of Asia’s most complex metropolises.</w:t>
      </w:r>
    </w:p>
    <w:bookmarkEnd w:id="21"/>
    <w:bookmarkStart w:id="22" w:name="introduction-and-context"/>
    <w:p>
      <w:pPr>
        <w:pStyle w:val="Heading2"/>
      </w:pPr>
      <w:r>
        <w:t xml:space="preserve">1. Introduction and Context</w:t>
      </w:r>
    </w:p>
    <w:p>
      <w:pPr>
        <w:pStyle w:val="FirstParagraph"/>
      </w:pPr>
      <w:r>
        <w:rPr>
          <w:bCs/>
          <w:b/>
        </w:rPr>
        <w:t xml:space="preserve">Tehran, Iran,</w:t>
      </w:r>
      <w:r>
        <w:t xml:space="preserve"> </w:t>
      </w:r>
      <w:r>
        <w:t xml:space="preserve">serves as the political, economic, and cultural heart of the nation. With a population exceeding nine million in the metropolitan area, it presents unique challenges for public safety. The</w:t>
      </w:r>
      <w:r>
        <w:t xml:space="preserve"> </w:t>
      </w:r>
      <w:r>
        <w:rPr>
          <w:bCs/>
          <w:b/>
        </w:rPr>
        <w:t xml:space="preserve">Police Officer</w:t>
      </w:r>
      <w:r>
        <w:t xml:space="preserve">, specifically those serving within the Law Enforcement Command of Islamic Republic of Iran (FAJA) and Tehran Municipality police forces, operates at the intersection of strict legal codes and diverse societal expectations.</w:t>
      </w:r>
    </w:p>
    <w:p>
      <w:pPr>
        <w:pStyle w:val="BodyText"/>
      </w:pPr>
      <w:r>
        <w:t xml:space="preserve">The primary objective of this presentation is to deconstruct the daily operational realities, ethical frameworks, and community engagement strategies employed by law enforcement in Tehran. We aim to highlight how the identity of a</w:t>
      </w:r>
      <w:r>
        <w:t xml:space="preserve"> </w:t>
      </w:r>
      <w:r>
        <w:rPr>
          <w:bCs/>
          <w:b/>
        </w:rPr>
        <w:t xml:space="preserve">Police Officer</w:t>
      </w:r>
      <w:r>
        <w:t xml:space="preserve"> </w:t>
      </w:r>
      <w:r>
        <w:t xml:space="preserve">in</w:t>
      </w:r>
      <w:r>
        <w:t xml:space="preserve"> </w:t>
      </w:r>
      <w:r>
        <w:rPr>
          <w:bCs/>
          <w:b/>
        </w:rPr>
        <w:t xml:space="preserve">Iran</w:t>
      </w:r>
      <w:r>
        <w:t xml:space="preserve"> </w:t>
      </w:r>
      <w:r>
        <w:t xml:space="preserve">differs significantly from Western counterparts due to distinct jurisprudential and cultural influences.</w:t>
      </w:r>
    </w:p>
    <w:bookmarkEnd w:id="22"/>
    <w:bookmarkStart w:id="23" w:name="institutional-framework"/>
    <w:p>
      <w:pPr>
        <w:pStyle w:val="Heading2"/>
      </w:pPr>
      <w:r>
        <w:t xml:space="preserve">2. Institutional Framework</w:t>
      </w:r>
    </w:p>
    <w:p>
      <w:pPr>
        <w:pStyle w:val="FirstParagraph"/>
      </w:pPr>
      <w:r>
        <w:t xml:space="preserve">In understanding the dynamics of law enforcement in Tehran, one must first understand the institutional hierarchy. The police force in Iran is deeply integrated with the broader judicial and security apparatus.</w:t>
      </w:r>
    </w:p>
    <w:p>
      <w:pPr>
        <w:numPr>
          <w:ilvl w:val="0"/>
          <w:numId w:val="1001"/>
        </w:numPr>
        <w:pStyle w:val="Compact"/>
      </w:pPr>
      <w:r>
        <w:rPr>
          <w:bCs/>
          <w:b/>
        </w:rPr>
        <w:t xml:space="preserve">Jurisdiction:</w:t>
      </w:r>
      <w:r>
        <w:t xml:space="preserve"> </w:t>
      </w:r>
      <w:r>
        <w:t xml:space="preserve">Police officers in Tehran operate under unified command structures that emphasize national security alongside local order maintenance.</w:t>
      </w:r>
    </w:p>
    <w:p>
      <w:pPr>
        <w:numPr>
          <w:ilvl w:val="0"/>
          <w:numId w:val="1001"/>
        </w:numPr>
        <w:pStyle w:val="Compact"/>
      </w:pPr>
      <w:r>
        <w:rPr>
          <w:bCs/>
          <w:b/>
        </w:rPr>
        <w:t xml:space="preserve">Moral Policing vs. Civic Service:</w:t>
      </w:r>
      <w:r>
        <w:t xml:space="preserve"> </w:t>
      </w:r>
      <w:r>
        <w:t xml:space="preserve">Historically, there has been a dual focus on moral enforcement and civic assistance. Recent reforms have attempted to shift the public perception of the</w:t>
      </w:r>
      <w:r>
        <w:t xml:space="preserve"> </w:t>
      </w:r>
      <w:r>
        <w:rPr>
          <w:bCs/>
          <w:b/>
        </w:rPr>
        <w:t xml:space="preserve">Police Officer</w:t>
      </w:r>
      <w:r>
        <w:t xml:space="preserve"> </w:t>
      </w:r>
      <w:r>
        <w:t xml:space="preserve">from an enforcer of social morality to a provider of essential citizen services.</w:t>
      </w:r>
    </w:p>
    <w:p>
      <w:pPr>
        <w:numPr>
          <w:ilvl w:val="0"/>
          <w:numId w:val="1001"/>
        </w:numPr>
        <w:pStyle w:val="Compact"/>
      </w:pPr>
      <w:r>
        <w:rPr>
          <w:bCs/>
          <w:b/>
        </w:rPr>
        <w:t xml:space="preserve">Cultural Sensitivity:</w:t>
      </w:r>
      <w:r>
        <w:t xml:space="preserve"> </w:t>
      </w:r>
      <w:r>
        <w:t xml:space="preserve">Officers are trained to navigate the conservative fabric of Iranian society, requiring a delicate balance between enforcing regulations and respecting local customs in neighborhoods ranging from wealthy northern districts to southern working-class communities.</w:t>
      </w:r>
    </w:p>
    <w:bookmarkEnd w:id="23"/>
    <w:bookmarkStart w:id="27" w:name="key-challenges-in-tehran"/>
    <w:p>
      <w:pPr>
        <w:pStyle w:val="Heading2"/>
      </w:pPr>
      <w:r>
        <w:t xml:space="preserve">3. Key Challenges in Tehran</w:t>
      </w:r>
    </w:p>
    <w:p>
      <w:pPr>
        <w:pStyle w:val="FirstParagraph"/>
      </w:pPr>
      <w:r>
        <w:t xml:space="preserve">The urban landscape of Tehran presents specific hurdles for law enforcement that are distinct from other global cities. The analysis focuses on three primary challenge areas:</w:t>
      </w:r>
    </w:p>
    <w:bookmarkStart w:id="24" w:name="a.-traffic-and-urban-congestion"/>
    <w:p>
      <w:pPr>
        <w:pStyle w:val="Heading4"/>
      </w:pPr>
      <w:r>
        <w:t xml:space="preserve">A. Traffic and Urban Congestion</w:t>
      </w:r>
    </w:p>
    <w:p>
      <w:pPr>
        <w:pStyle w:val="FirstParagraph"/>
      </w:pPr>
      <w:r>
        <w:t xml:space="preserve">Tehran suffers from severe traffic congestion, a major source of public friction. A significant portion of a typical</w:t>
      </w:r>
      <w:r>
        <w:t xml:space="preserve"> </w:t>
      </w:r>
      <w:r>
        <w:rPr>
          <w:bCs/>
          <w:b/>
        </w:rPr>
        <w:t xml:space="preserve">Police Officer’s</w:t>
      </w:r>
      <w:r>
        <w:t xml:space="preserve"> </w:t>
      </w:r>
      <w:r>
        <w:t xml:space="preserve">time in Tehran is dedicated to traffic management, accident prevention, and dispute resolution regarding vehicular incidents. The implementation of "Smart Police" initiatives aims to automate ticketing and reduce direct conflict between drivers and officers.</w:t>
      </w:r>
    </w:p>
    <w:bookmarkEnd w:id="24"/>
    <w:bookmarkStart w:id="25" w:name="b.-cybercrime-and-digital-security"/>
    <w:p>
      <w:pPr>
        <w:pStyle w:val="Heading4"/>
      </w:pPr>
      <w:r>
        <w:t xml:space="preserve">B. Cybercrime and Digital Security</w:t>
      </w:r>
    </w:p>
    <w:p>
      <w:pPr>
        <w:pStyle w:val="FirstParagraph"/>
      </w:pPr>
      <w:r>
        <w:t xml:space="preserve">As internet penetration grows in Iran, the role of the digital police has expanded. Officers are increasingly required to possess technical literacy to combat online fraud, cyber-harassment, and unauthorized information dissemination. This shift represents a modernization of the traditional</w:t>
      </w:r>
      <w:r>
        <w:t xml:space="preserve"> </w:t>
      </w:r>
      <w:r>
        <w:rPr>
          <w:bCs/>
          <w:b/>
        </w:rPr>
        <w:t xml:space="preserve">Police Officer</w:t>
      </w:r>
      <w:r>
        <w:t xml:space="preserve"> </w:t>
      </w:r>
      <w:r>
        <w:t xml:space="preserve">profile.</w:t>
      </w:r>
    </w:p>
    <w:bookmarkEnd w:id="25"/>
    <w:bookmarkStart w:id="26" w:name="c.-community-trust-and-legitimacy"/>
    <w:p>
      <w:pPr>
        <w:pStyle w:val="Heading4"/>
      </w:pPr>
      <w:r>
        <w:t xml:space="preserve">C. Community Trust and Legitimacy</w:t>
      </w:r>
    </w:p>
    <w:p>
      <w:pPr>
        <w:pStyle w:val="FirstParagraph"/>
      </w:pPr>
      <w:r>
        <w:t xml:space="preserve">A critical theme in academic literature regarding law enforcement in Tehran is the issue of community trust. Post-2020 protests and preceding social movements have influenced how citizens interact with police. The presentation argues that rebuilding legitimacy requires a shift toward "Community Policing" models, where officers engage proactively with local residents rather than reacting only to crimes.</w:t>
      </w:r>
    </w:p>
    <w:bookmarkEnd w:id="26"/>
    <w:bookmarkEnd w:id="27"/>
    <w:bookmarkStart w:id="30" w:name="Xf5aa2ba28cbcdde03a11e534209337fcfb937ce"/>
    <w:p>
      <w:pPr>
        <w:pStyle w:val="Heading2"/>
      </w:pPr>
      <w:r>
        <w:t xml:space="preserve">4. Methodology and Strategic Recommendations</w:t>
      </w:r>
    </w:p>
    <w:p>
      <w:pPr>
        <w:pStyle w:val="FirstParagraph"/>
      </w:pPr>
      <w:r>
        <w:t xml:space="preserve">This presentation utilizes a mixed-methods approach, combining statistical data from Tehran Police Department reports with qualitative interviews conducted with police personnel and citizens in various districts of Tehran.</w:t>
      </w:r>
    </w:p>
    <w:bookmarkStart w:id="28" w:name="findings"/>
    <w:p>
      <w:pPr>
        <w:pStyle w:val="Heading3"/>
      </w:pPr>
      <w:r>
        <w:t xml:space="preserve">Findings:</w:t>
      </w:r>
    </w:p>
    <w:p>
      <w:pPr>
        <w:numPr>
          <w:ilvl w:val="0"/>
          <w:numId w:val="1002"/>
        </w:numPr>
        <w:pStyle w:val="Compact"/>
      </w:pPr>
      <w:r>
        <w:rPr>
          <w:bCs/>
          <w:b/>
        </w:rPr>
        <w:t xml:space="preserve">Digitalization:</w:t>
      </w:r>
      <w:r>
        <w:t xml:space="preserve"> </w:t>
      </w:r>
      <w:r>
        <w:t xml:space="preserve">The adoption of mobile apps for reporting crimes has increased transparency but also raised concerns about data privacy.</w:t>
      </w:r>
    </w:p>
    <w:p>
      <w:pPr>
        <w:numPr>
          <w:ilvl w:val="0"/>
          <w:numId w:val="1002"/>
        </w:numPr>
        <w:pStyle w:val="Compact"/>
      </w:pPr>
      <w:r>
        <w:rPr>
          <w:bCs/>
          <w:b/>
        </w:rPr>
        <w:t xml:space="preserve">Youth Engagement:</w:t>
      </w:r>
      <w:r>
        <w:t xml:space="preserve"> </w:t>
      </w:r>
      <w:r>
        <w:t xml:space="preserve">Programs involving police officers in sports and educational initiatives in Tehran schools have shown promising results in reducing juvenile delinquency and improving the image of the force.</w:t>
      </w:r>
    </w:p>
    <w:bookmarkEnd w:id="28"/>
    <w:bookmarkStart w:id="29" w:name="recommendations-for-policy-makers"/>
    <w:p>
      <w:pPr>
        <w:pStyle w:val="Heading3"/>
      </w:pPr>
      <w:r>
        <w:t xml:space="preserve">Recommendations for Policy Makers:</w:t>
      </w:r>
    </w:p>
    <w:p>
      <w:pPr>
        <w:pStyle w:val="FirstParagraph"/>
      </w:pPr>
      <w:r>
        <w:t xml:space="preserve">To enhance public safety and officer effectiveness, we recommend a multi-pronged strategy for law enforcement in</w:t>
      </w:r>
      <w:r>
        <w:t xml:space="preserve"> </w:t>
      </w:r>
      <w:r>
        <w:rPr>
          <w:bCs/>
          <w:b/>
        </w:rPr>
        <w:t xml:space="preserve">Iran</w:t>
      </w:r>
      <w:r>
        <w:t xml:space="preserve">:</w:t>
      </w:r>
    </w:p>
    <w:p>
      <w:pPr>
        <w:numPr>
          <w:ilvl w:val="0"/>
          <w:numId w:val="1003"/>
        </w:numPr>
        <w:pStyle w:val="Compact"/>
      </w:pPr>
      <w:r>
        <w:rPr>
          <w:bCs/>
          <w:b/>
        </w:rPr>
        <w:t xml:space="preserve">Enhanced Training in Soft Skills:</w:t>
      </w:r>
      <w:r>
        <w:t xml:space="preserve"> </w:t>
      </w:r>
      <w:r>
        <w:t xml:space="preserve">Curriculum updates should emphasize de-escalation techniques and psychological first aid for officers dealing with mental health crises.</w:t>
      </w:r>
    </w:p>
    <w:p>
      <w:pPr>
        <w:numPr>
          <w:ilvl w:val="0"/>
          <w:numId w:val="1003"/>
        </w:numPr>
        <w:pStyle w:val="Compact"/>
      </w:pPr>
      <w:r>
        <w:t xml:space="preserve">Tech-Driven Transparency:</w:t>
      </w:r>
    </w:p>
    <w:p>
      <w:pPr>
        <w:pStyle w:val="FirstParagraph"/>
      </w:pPr>
      <w:r>
        <w:t xml:space="preserve">End of Academic Poster Presentation Content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Police Officer Dynamics in Iran, Tehran</dc:title>
  <dc:creator/>
  <dc:language>en</dc:language>
  <cp:keywords/>
  <dcterms:created xsi:type="dcterms:W3CDTF">2026-07-29T19:39:09Z</dcterms:created>
  <dcterms:modified xsi:type="dcterms:W3CDTF">2026-07-29T19:39:09Z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