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Modernizing</w:t>
      </w:r>
      <w:r>
        <w:t xml:space="preserve"> </w:t>
      </w:r>
      <w:r>
        <w:t xml:space="preserve">Policing</w:t>
      </w:r>
      <w:r>
        <w:t xml:space="preserve"> </w:t>
      </w:r>
      <w:r>
        <w:t xml:space="preserve">in</w:t>
      </w:r>
      <w:r>
        <w:t xml:space="preserve"> </w:t>
      </w:r>
      <w:r>
        <w:t xml:space="preserve">Almaty</w:t>
      </w:r>
    </w:p>
    <w:bookmarkStart w:id="20" w:name="Xe8a71809d6dd4e87cfa0492f2ecbeeb2cb9aa67"/>
    <w:p>
      <w:pPr>
        <w:pStyle w:val="Heading1"/>
      </w:pPr>
      <w:r>
        <w:t xml:space="preserve">Bridging Tradition and Technology: Enhancing Community Trust and Operational Efficiency in Police Forces of Almaty</w:t>
      </w:r>
    </w:p>
    <w:p>
      <w:pPr>
        <w:pStyle w:val="FirstParagraph"/>
      </w:pPr>
      <w:r>
        <w:t xml:space="preserve">A Comprehensive Review of Modernization Strategies in Post-Soviet Urban Policing</w:t>
      </w:r>
    </w:p>
    <w:p>
      <w:pPr>
        <w:pStyle w:val="SourceCode"/>
      </w:pPr>
      <w:r>
        <w:rPr>
          <w:rStyle w:val="VerbatimChar"/>
        </w:rPr>
        <w:t xml:space="preserve">Name Surname, PhD Candidate</w:t>
      </w:r>
      <w:r>
        <w:br/>
      </w:r>
      <w:r>
        <w:rPr>
          <w:rStyle w:val="VerbatimChar"/>
        </w:rPr>
        <w:t xml:space="preserve">Institute of International Relations &amp; Security Studies</w:t>
      </w:r>
      <w:r>
        <w:br/>
      </w:r>
      <w:r>
        <w:rPr>
          <w:rStyle w:val="VerbatimChar"/>
        </w:rPr>
        <w:t xml:space="preserve">Kazakhstan, Almaty | Conference on Global Security Trends 2024</w:t>
      </w:r>
    </w:p>
    <w:bookmarkEnd w:id="20"/>
    <w:bookmarkStart w:id="22" w:name="abstract-rationale"/>
    <w:bookmarkStart w:id="21" w:name="rationale-background"/>
    <w:p>
      <w:pPr>
        <w:pStyle w:val="Heading2"/>
      </w:pPr>
      <w:r>
        <w:t xml:space="preserve">Rationale &amp; Background</w:t>
      </w:r>
    </w:p>
    <w:p>
      <w:pPr>
        <w:pStyle w:val="FirstParagraph"/>
      </w:pPr>
      <w:r>
        <w:t xml:space="preserve">The city of</w:t>
      </w:r>
      <w:r>
        <w:t xml:space="preserve"> </w:t>
      </w:r>
      <w:r>
        <w:rPr>
          <w:bCs/>
          <w:b/>
        </w:rPr>
        <w:t xml:space="preserve">Kazakhstan Almaty</w:t>
      </w:r>
      <w:r>
        <w:t xml:space="preserve">, as the economic hub and largest metropolis of the nation, serves as a critical testing ground for modern law enforcement reforms. Historically shaped by Soviet-era policing models characterized by rigid hierarchy and reactive tactics, contemporary challenges demand a paradigm shift. With rapid urbanization, demographic shifts, and technological integration in Kazakhstan Almaty's infrastructure—such as "Smart City" initiatives—the role of the</w:t>
      </w:r>
      <w:r>
        <w:t xml:space="preserve"> </w:t>
      </w:r>
      <w:r>
        <w:rPr>
          <w:bCs/>
          <w:b/>
        </w:rPr>
        <w:t xml:space="preserve">Police Officer</w:t>
      </w:r>
      <w:r>
        <w:t xml:space="preserve"> </w:t>
      </w:r>
      <w:r>
        <w:t xml:space="preserve">has evolved significantly.</w:t>
      </w:r>
    </w:p>
    <w:p>
      <w:pPr>
        <w:pStyle w:val="BodyText"/>
      </w:pPr>
      <w:r>
        <w:t xml:space="preserve">This presentation analyzes the transitional phase from a state-centric enforcement model to community-oriented policing (COP). The primary objective is to assess how modernizing police operations in Kazakhstan Almaty impacts public trust, reduces crime rates, and enhances officer safety. Despite significant investments in equipment and training by the Ministry of Internal Affairs of Kazakhstan, implementation gaps remain at the local level.</w:t>
      </w:r>
    </w:p>
    <w:bookmarkEnd w:id="21"/>
    <w:bookmarkEnd w:id="22"/>
    <w:bookmarkStart w:id="23" w:name="methodology"/>
    <w:p>
      <w:pPr>
        <w:pStyle w:val="Heading2"/>
      </w:pPr>
      <w:r>
        <w:t xml:space="preserve">Methodology</w:t>
      </w:r>
    </w:p>
    <w:p>
      <w:pPr>
        <w:pStyle w:val="FirstParagraph"/>
      </w:pPr>
      <w:r>
        <w:t xml:space="preserve">This study employs a mixed-methods approach focusing specifically on patrol divisions in Almaty:</w:t>
      </w:r>
    </w:p>
    <w:p>
      <w:pPr>
        <w:numPr>
          <w:ilvl w:val="0"/>
          <w:numId w:val="1001"/>
        </w:numPr>
        <w:pStyle w:val="Compact"/>
      </w:pPr>
      <w:r>
        <w:rPr>
          <w:bCs/>
          <w:b/>
        </w:rPr>
        <w:t xml:space="preserve">Data Collection (Quantitative):</w:t>
      </w:r>
      <w:r>
        <w:br/>
      </w:r>
      <w:r>
        <w:t xml:space="preserve">An analysis of crime statistics, response times, and citizen complaint rates over the past five years across three distinct districts in Kazakhstan Almaty.</w:t>
      </w:r>
    </w:p>
    <w:p>
      <w:pPr>
        <w:numPr>
          <w:ilvl w:val="0"/>
          <w:numId w:val="1001"/>
        </w:numPr>
        <w:pStyle w:val="Compact"/>
      </w:pPr>
      <w:r>
        <w:t xml:space="preserve">Surveys:A randomized survey of 500 residents evaluating their perception of safety and transparency regarding interactions with the local</w:t>
      </w:r>
      <w:r>
        <w:t xml:space="preserve"> </w:t>
      </w:r>
      <w:r>
        <w:rPr>
          <w:bCs/>
          <w:b/>
        </w:rPr>
        <w:t xml:space="preserve">Police Officer</w:t>
      </w:r>
      <w:r>
        <w:t xml:space="preserve">.</w:t>
      </w:r>
    </w:p>
    <w:p>
      <w:pPr>
        <w:numPr>
          <w:ilvl w:val="0"/>
          <w:numId w:val="1001"/>
        </w:numPr>
        <w:pStyle w:val="Compact"/>
      </w:pPr>
      <w:r>
        <w:t xml:space="preserve">In-depth Interviews:</w:t>
      </w:r>
      <w:r>
        <w:br/>
      </w:r>
      <w:r>
        <w:t xml:space="preserve">Semi-structured interviews with 25 mid-level commanders and 15 active-duty officers to identify systemic barriers to implementing community policing protocols.</w:t>
      </w:r>
    </w:p>
    <w:bookmarkEnd w:id="23"/>
    <w:bookmarkStart w:id="24" w:name="key-findings-challenges"/>
    <w:p>
      <w:pPr>
        <w:pStyle w:val="Heading2"/>
      </w:pPr>
      <w:r>
        <w:t xml:space="preserve">Key Findings &amp; Challenges</w:t>
      </w:r>
    </w:p>
    <w:p>
      <w:pPr>
        <w:pStyle w:val="FirstParagraph"/>
      </w:pPr>
      <w:r>
        <w:br/>
      </w:r>
    </w:p>
    <w:p>
      <w:pPr>
        <w:pStyle w:val="BodyText"/>
      </w:pPr>
      <w:r>
        <w:t xml:space="preserve">Data analysis reveals a complex landscape. While technological upgrades have streamlined administrative tasks and emergency response, street-level engagement has suffered in some sectors.</w:t>
      </w:r>
    </w:p>
    <w:p>
      <w:pPr>
        <w:pStyle w:val="BodyText"/>
      </w:pPr>
      <w:r>
        <w:rPr>
          <w:bCs/>
          <w:b/>
        </w:rPr>
        <w:t xml:space="preserve">Critical Insight:</w:t>
      </w:r>
      <w:r>
        <w:t xml:space="preserve"> </w:t>
      </w:r>
      <w:r>
        <w:t xml:space="preserve">Residents in Kazakhstan Almaty express high confidence in the technical capabilities of the police force (e.g., CCTV networks, digital reporting) but remain skeptical about accessibility to individual</w:t>
      </w:r>
      <w:r>
        <w:t xml:space="preserve"> </w:t>
      </w:r>
      <w:r>
        <w:rPr>
          <w:bCs/>
          <w:b/>
        </w:rPr>
        <w:t xml:space="preserve">Police Officer</w:t>
      </w:r>
      <w:r>
        <w:t xml:space="preserve">s for non-emergency inquiries.</w:t>
      </w:r>
    </w:p>
    <w:p>
      <w:pPr>
        <w:pStyle w:val="BodyText"/>
      </w:pPr>
      <w:r>
        <w:rPr>
          <w:iCs/>
          <w:i/>
        </w:rPr>
        <w:t xml:space="preserve">The disconnect stems from a cultural and institutional inertia where officers are incentivized primarily by quantifiable metrics like arrests made, rather than community satisfaction or conflict de-escalation success rates.</w:t>
      </w:r>
    </w:p>
    <w:p>
      <w:pPr>
        <w:pStyle w:val="BodyText"/>
      </w:pPr>
      <w:r>
        <w:t xml:space="preserve">Furthermore, the high-stress environment of policing in Kazakhstan Almaty contributes to burnout among officers. Interviews highlight a lack of psychological support systems and insufficient training in modern soft skills such as negotiation and empathy.</w:t>
      </w:r>
    </w:p>
    <w:bookmarkEnd w:id="24"/>
    <w:bookmarkStart w:id="26" w:name="strategic-recommendations"/>
    <w:bookmarkStart w:id="25" w:name="strategic-recommendations-for-policy"/>
    <w:p>
      <w:pPr>
        <w:pStyle w:val="Heading2"/>
      </w:pPr>
      <w:r>
        <w:t xml:space="preserve">Strategic Recommendations for Policy</w:t>
      </w:r>
    </w:p>
    <w:p>
      <w:pPr>
        <w:pStyle w:val="FirstParagraph"/>
      </w:pPr>
      <w:r>
        <w:br/>
      </w:r>
    </w:p>
    <w:p>
      <w:pPr>
        <w:pStyle w:val="BodyText"/>
      </w:pPr>
      <w:r>
        <w:t xml:space="preserve">To address these gaps, this presentation proposes a multi-dimensional framework tailored to the unique socio-cultural context of Kazakhstan Almaty:</w:t>
      </w:r>
    </w:p>
    <w:p>
      <w:pPr>
        <w:numPr>
          <w:ilvl w:val="0"/>
          <w:numId w:val="1002"/>
        </w:numPr>
        <w:pStyle w:val="Compact"/>
      </w:pPr>
      <w:r>
        <w:rPr>
          <w:bCs/>
          <w:b/>
        </w:rPr>
        <w:t xml:space="preserve">Pedagogical Reform:</w:t>
      </w:r>
      <w:r>
        <w:br/>
      </w:r>
      <w:r>
        <w:t xml:space="preserve">Overhaul academy curricula in Kazakhstan Almaty to include mandatory courses on ethics, community engagement, and trauma-informed policing. Continuous professional development must be enforced for all ranks.</w:t>
      </w:r>
    </w:p>
    <w:p>
      <w:pPr>
        <w:numPr>
          <w:ilvl w:val="0"/>
          <w:numId w:val="1002"/>
        </w:numPr>
        <w:pStyle w:val="Compact"/>
      </w:pPr>
      <w:r>
        <w:t xml:space="preserve">Incentivizing Community Policing:</w:t>
      </w:r>
      <w:r>
        <w:br/>
      </w:r>
      <w:r>
        <w:t xml:space="preserve">Rewards systems within the police force must shift from purely punitive metrics to holistic measures including community feedback scores.</w:t>
      </w:r>
    </w:p>
    <w:p>
      <w:pPr>
        <w:numPr>
          <w:ilvl w:val="0"/>
          <w:numId w:val="1002"/>
        </w:numPr>
        <w:pStyle w:val="Compact"/>
      </w:pPr>
      <w:r>
        <w:t xml:space="preserve">Tech-Human Synergy:</w:t>
      </w:r>
      <w:r>
        <w:br/>
      </w:r>
      <w:r>
        <w:t xml:space="preserve">Leverage the "Smart City" data infrastructure in Kazakhstan Almaty not just for surveillance, but to identify social pain points where</w:t>
      </w:r>
      <w:r>
        <w:t xml:space="preserve"> </w:t>
      </w:r>
      <w:r>
        <w:rPr>
          <w:bCs/>
          <w:b/>
        </w:rPr>
        <w:t xml:space="preserve">Police Officers</w:t>
      </w:r>
      <w:r>
        <w:t xml:space="preserve"> </w:t>
      </w:r>
      <w:r>
        <w:t xml:space="preserve">can proactively intervene through social work partnerships rather than criminal sanctions.</w:t>
      </w:r>
    </w:p>
    <w:bookmarkEnd w:id="25"/>
    <w:bookmarkEnd w:id="26"/>
    <w:bookmarkStart w:id="27" w:name="conclusion"/>
    <w:p>
      <w:pPr>
        <w:pStyle w:val="Heading2"/>
      </w:pPr>
      <w:r>
        <w:t xml:space="preserve">Conclusion</w:t>
      </w:r>
    </w:p>
    <w:p>
      <w:pPr>
        <w:pStyle w:val="FirstParagraph"/>
      </w:pPr>
      <w:r>
        <w:t xml:space="preserve">The transformation of law enforcement in</w:t>
      </w:r>
      <w:r>
        <w:t xml:space="preserve"> </w:t>
      </w:r>
      <w:r>
        <w:rPr>
          <w:bCs/>
          <w:b/>
        </w:rPr>
        <w:t xml:space="preserve">Kazakhstan Almaty</w:t>
      </w:r>
      <w:r>
        <w:t xml:space="preserve"> </w:t>
      </w:r>
      <w:r>
        <w:t xml:space="preserve">is not merely an upgrade of equipment; it is a profound restructuring of the social contract between the state and its citizens. While infrastructure improvements have been robust, the human element remains underdeveloped.</w:t>
      </w:r>
    </w:p>
    <w:p>
      <w:pPr>
        <w:pStyle w:val="BodyText"/>
      </w:pPr>
      <w:r>
        <w:t xml:space="preserve">A modernized</w:t>
      </w:r>
    </w:p>
    <w:p>
      <w:pPr>
        <w:pStyle w:val="BodyText"/>
      </w:pPr>
      <w:r>
        <w:t xml:space="preserve">Police Officer, empowered with proper training, psychological resilience support, and community-centric objectives, acts as a vital stabilizing force in an increasingly complex urban environment. The findings underscore that sustainable public safety in Kazakhstan Almaty requires balancing high-tech surveillance capabilities with high-touch human interaction.</w:t>
      </w:r>
    </w:p>
    <w:p>
      <w:pPr>
        <w:pStyle w:val="BodyText"/>
      </w:pPr>
      <w:r>
        <w:t xml:space="preserve">Future research should focus on longitudinal studies of the pilot programs currently being implemented to measure their long-term impact on crime reduction and societal trust.</w:t>
      </w:r>
    </w:p>
    <w:bookmarkEnd w:id="27"/>
    <w:p>
      <w:pPr>
        <w:pStyle w:val="BodyText"/>
      </w:pPr>
      <w:r>
        <w:rPr>
          <w:bCs/>
          <w:b/>
        </w:rPr>
        <w:t xml:space="preserve">References:</w:t>
      </w:r>
      <w:r>
        <w:br/>
      </w:r>
      <w:r>
        <w:t xml:space="preserve">1. Ministry of Internal Affairs of the Republic of Kazakhstan. (2023). Annual Report on Public Safety.</w:t>
      </w:r>
      <w:r>
        <w:br/>
      </w:r>
      <w:r>
        <w:t xml:space="preserve">2. World Bank Group. (2021). Urban Security and Community Resilience in Central Asia.</w:t>
      </w:r>
      <w:r>
        <w:br/>
      </w:r>
      <w:r>
        <w:t xml:space="preserve">3. Al-Farabi Kazakh National University, Faculty of Law &amp; Criminology Studies. (2024). "Modernizing Policing in Post-Soviet Cities."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Modernizing Policing in Almaty</dc:title>
  <dc:creator/>
  <dc:language>en</dc:language>
  <cp:keywords/>
  <dcterms:created xsi:type="dcterms:W3CDTF">2026-07-30T12:38:05Z</dcterms:created>
  <dcterms:modified xsi:type="dcterms:W3CDTF">2026-07-30T12:38:05Z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