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Policing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35" w:name="X3e6d4f1f614fb326ba7eebd0898de1576022beb"/>
    <w:p>
      <w:pPr>
        <w:pStyle w:val="Heading1"/>
      </w:pPr>
      <w:r>
        <w:t xml:space="preserve">Modernizing Policing in a Mega-City: Challenges and Strategies for Police Officers in Ho Chi Minh City</w:t>
      </w:r>
    </w:p>
    <w:p>
      <w:pPr>
        <w:pStyle w:val="FirstParagraph"/>
      </w:pPr>
      <w:r>
        <w:t xml:space="preserve">Presented by: [Your Name/Academic Institution]</w:t>
      </w:r>
      <w:r>
        <w:br/>
      </w:r>
      <w:r>
        <w:t xml:space="preserve">Date: October 2023</w:t>
      </w:r>
      <w:r>
        <w:br/>
      </w:r>
      <w:r>
        <w:t xml:space="preserve">Target Region: Vietnam, specifically Ho Chi Minh City (HCMC)</w:t>
      </w:r>
    </w:p>
    <w:bookmarkStart w:id="20" w:name="abstract"/>
    <w:p>
      <w:pPr>
        <w:pStyle w:val="Heading3"/>
      </w:pPr>
      <w:r>
        <w:t xml:space="preserve">Abstract</w:t>
      </w:r>
    </w:p>
    <w:p>
      <w:pPr>
        <w:pStyle w:val="FirstParagraph"/>
      </w:pPr>
      <w:r>
        <w:t xml:space="preserve">This academic poster presents a comprehensive analysis of the evolving role of police officers within the social, economic, and infrastructural landscape of Ho Chi Minh City (HCMC). As Vietnam’s largest urban center and economic engine HCMC presents unique public safety challenges that test traditional policing methodologies. This study examines the current operational framework Vietnamese police officers must navigate including traffic congestion rapid urbanization cyber-crime emergence and community relations dynamics. The findings suggest a critical need for modernization in training technology integration and community-centric approaches to maintain public trust and ensure effective law enforcement in one of Southeast Asia’s most dynamic metropolises.</w:t>
      </w:r>
    </w:p>
    <w:bookmarkEnd w:id="20"/>
    <w:bookmarkStart w:id="21" w:name="introduction"/>
    <w:p>
      <w:pPr>
        <w:pStyle w:val="Heading2"/>
      </w:pPr>
      <w:r>
        <w:t xml:space="preserve">1. Introduction</w:t>
      </w:r>
    </w:p>
    <w:p>
      <w:pPr>
        <w:pStyle w:val="FirstParagraph"/>
      </w:pPr>
      <w:r>
        <w:t xml:space="preserve">Hồ Chí Minh City, formerly Saigon, is the pulsating heart of Vietnam’s economy. With a population exceeding nine million residents and millions more daily commuters the density and pace of life present unprecedented opportunities for commerce but also significant strains on public security infrastructure.</w:t>
      </w:r>
    </w:p>
    <w:p>
      <w:pPr>
        <w:pStyle w:val="BodyText"/>
      </w:pPr>
      <w:r>
        <w:t xml:space="preserve">The role of the</w:t>
      </w:r>
      <w:r>
        <w:t xml:space="preserve"> </w:t>
      </w:r>
      <w:r>
        <w:rPr>
          <w:bCs/>
          <w:b/>
        </w:rPr>
        <w:t xml:space="preserve">Police Officer</w:t>
      </w:r>
      <w:r>
        <w:t xml:space="preserve"> </w:t>
      </w:r>
      <w:r>
        <w:t xml:space="preserve">in this context is multifaceted. Unlike rural policing which may focus heavily on traditional interpersonal disputes, policing in HCMC requires a specialist approach to managing high-volume traffic accidents organized crime networks embedded in commercial districts and digital fraud targeting the city’s rapidly growing tech-savvy population.</w:t>
      </w:r>
    </w:p>
    <w:p>
      <w:pPr>
        <w:pStyle w:val="BodyText"/>
      </w:pPr>
      <w:r>
        <w:t xml:space="preserve">This presentation aims to contextualize the duties of police officers within</w:t>
      </w:r>
      <w:r>
        <w:t xml:space="preserve"> </w:t>
      </w:r>
      <w:r>
        <w:rPr>
          <w:bCs/>
          <w:b/>
        </w:rPr>
        <w:t xml:space="preserve">Vietnam Ho Chi Minh City</w:t>
      </w:r>
      <w:r>
        <w:t xml:space="preserve"> </w:t>
      </w:r>
      <w:r>
        <w:t xml:space="preserve">highlighting specific local challenges that require tailored academic and practical interventions.</w:t>
      </w:r>
    </w:p>
    <w:bookmarkEnd w:id="21"/>
    <w:bookmarkStart w:id="24" w:name="contextual-background-the-hcmc-landscape"/>
    <w:p>
      <w:pPr>
        <w:pStyle w:val="Heading2"/>
      </w:pPr>
      <w:r>
        <w:t xml:space="preserve">2. Contextual Background: The HCMC Landscape</w:t>
      </w:r>
    </w:p>
    <w:bookmarkStart w:id="22" w:name="the-urban-density-challenge"/>
    <w:p>
      <w:pPr>
        <w:pStyle w:val="Heading3"/>
      </w:pPr>
      <w:r>
        <w:t xml:space="preserve">The Urban Density Challenge</w:t>
      </w:r>
    </w:p>
    <w:p>
      <w:pPr>
        <w:pStyle w:val="FirstParagraph"/>
      </w:pPr>
      <w:r>
        <w:t xml:space="preserve">HCMC is characterized by its dense urban fabric particularly in Districts 1, 3 and the expanding Binh Thanh District. Police officers often operate in narrow streets where large emergency vehicles cannot easily navigate. This physical constraint necessitates a heavy reliance on motorcycle patrols and community-based intelligence gathering rather than rapid vehicular response.</w:t>
      </w:r>
    </w:p>
    <w:bookmarkEnd w:id="22"/>
    <w:bookmarkStart w:id="23" w:name="economic-pressure-and-crime"/>
    <w:p>
      <w:pPr>
        <w:pStyle w:val="Heading3"/>
      </w:pPr>
      <w:r>
        <w:t xml:space="preserve">Economic Pressure and Crime</w:t>
      </w:r>
    </w:p>
    <w:p>
      <w:pPr>
        <w:pStyle w:val="FirstParagraph"/>
      </w:pPr>
      <w:r>
        <w:t xml:space="preserve">As the commercial hub of Vietnam HCMC attracts significant migration seeking economic opportunity. While this drives growth it also correlates with specific crime patterns including property theft in high-density residential zones, pickpocketing in tourist hubs like Ben Thanh Market, and increasingly sophisticated financial scams.</w:t>
      </w:r>
    </w:p>
    <w:bookmarkEnd w:id="23"/>
    <w:bookmarkEnd w:id="24"/>
    <w:bookmarkStart w:id="27" w:name="X9266cc32b15cf2f501acc61fa835c06e8faf1f0"/>
    <w:p>
      <w:pPr>
        <w:pStyle w:val="Heading2"/>
      </w:pPr>
      <w:r>
        <w:t xml:space="preserve">3. Key Operational Challenges for Police Officers</w:t>
      </w:r>
    </w:p>
    <w:bookmarkStart w:id="25" w:name="traffic-management-and-public-safety"/>
    <w:p>
      <w:pPr>
        <w:pStyle w:val="Heading3"/>
      </w:pPr>
      <w:r>
        <w:t xml:space="preserve">Traffic Management and Public Safety</w:t>
      </w:r>
    </w:p>
    <w:p>
      <w:pPr>
        <w:pStyle w:val="FirstParagraph"/>
      </w:pPr>
      <w:r>
        <w:t xml:space="preserve">The most visible challenge facing police officers in HCMC is traffic management. The sheer volume of motorbikes cars and now ride-hailing services leads to chronic congestion which is frequently cited as a primary stressor for both citizens and law enforcement.</w:t>
      </w:r>
    </w:p>
    <w:p>
      <w:pPr>
        <w:numPr>
          <w:ilvl w:val="0"/>
          <w:numId w:val="1001"/>
        </w:numPr>
        <w:pStyle w:val="Compact"/>
      </w:pPr>
      <w:r>
        <w:rPr>
          <w:bCs/>
          <w:b/>
        </w:rPr>
        <w:t xml:space="preserve">Enforcement vs. Education:</w:t>
      </w:r>
      <w:r>
        <w:t xml:space="preserve"> Officers must balance strict enforcement of helmet laws and lane discipline with the need to educate a public that is still adapting to complex traffic rules.</w:t>
      </w:r>
    </w:p>
    <w:p>
      <w:pPr>
        <w:numPr>
          <w:ilvl w:val="0"/>
          <w:numId w:val="1001"/>
        </w:numPr>
        <w:pStyle w:val="Compact"/>
      </w:pPr>
      <w:r>
        <w:rPr>
          <w:bCs/>
          <w:b/>
        </w:rPr>
        <w:t xml:space="preserve">Crisis Response:</w:t>
      </w:r>
      <w:r>
        <w:t xml:space="preserve"> During peak hours or special events, police officers act as de facto traffic engineers directing flow manually. This diverts resources from crime prevention duties requiring innovative scheduling and deployment strategies.</w:t>
      </w:r>
    </w:p>
    <w:bookmarkEnd w:id="25"/>
    <w:bookmarkStart w:id="26" w:name="the-rise-of-cyber-crime"/>
    <w:p>
      <w:pPr>
        <w:pStyle w:val="Heading3"/>
      </w:pPr>
      <w:r>
        <w:t xml:space="preserve">The Rise of Cyber-Crime</w:t>
      </w:r>
    </w:p>
    <w:p>
      <w:pPr>
        <w:pStyle w:val="FirstParagraph"/>
      </w:pPr>
      <w:r>
        <w:t xml:space="preserve">A critical area of concern in modern HCMC is the shift toward digital crime. Fraudulent investment schemes online romance scams and phishing attacks are increasingly prevalent. Traditional police officers often lack the specialized digital forensics training required to investigate these crimes effectively, leading to a gap between criminal capability and law enforcement response.</w:t>
      </w:r>
    </w:p>
    <w:bookmarkEnd w:id="26"/>
    <w:bookmarkEnd w:id="27"/>
    <w:bookmarkStart w:id="30" w:name="X785dab50fb899dffa9aa7f61735909f781c1714"/>
    <w:p>
      <w:pPr>
        <w:pStyle w:val="Heading2"/>
      </w:pPr>
      <w:r>
        <w:t xml:space="preserve">4. Strategic Interventions and Modernization</w:t>
      </w:r>
    </w:p>
    <w:p>
      <w:pPr>
        <w:pStyle w:val="FirstParagraph"/>
      </w:pPr>
      <w:r>
        <w:t xml:space="preserve">To address these challenges, this academic paper proposes several strategic interventions tailored to the specific context of Ho Chi Minh City.</w:t>
      </w:r>
    </w:p>
    <w:bookmarkStart w:id="28" w:name="digital-integration-and-smart-policing"/>
    <w:p>
      <w:pPr>
        <w:pStyle w:val="Heading3"/>
      </w:pPr>
      <w:r>
        <w:t xml:space="preserve">Digital Integration and Smart Policing</w:t>
      </w:r>
    </w:p>
    <w:p>
      <w:pPr>
        <w:numPr>
          <w:ilvl w:val="0"/>
          <w:numId w:val="1002"/>
        </w:numPr>
        <w:pStyle w:val="Compact"/>
      </w:pPr>
      <w:r>
        <w:rPr>
          <w:bCs/>
          <w:b/>
        </w:rPr>
        <w:t xml:space="preserve">Surveillance Infrastructure:</w:t>
      </w:r>
      <w:r>
        <w:t xml:space="preserve"> Expanding the use of AI-driven camera networks in key intersections and crime hotspots can aid police officers by providing real-time data on vehicle movement and suspect identification without requiring constant physical patrols.</w:t>
      </w:r>
    </w:p>
    <w:p>
      <w:pPr>
        <w:numPr>
          <w:ilvl w:val="0"/>
          <w:numId w:val="1002"/>
        </w:numPr>
        <w:pStyle w:val="Compact"/>
      </w:pPr>
      <w:r>
        <w:rPr>
          <w:bCs/>
          <w:b/>
        </w:rPr>
        <w:t xml:space="preserve">Digital Units:</w:t>
      </w:r>
      <w:r>
        <w:t xml:space="preserve"> Establishing dedicated cyber-crime units within each district’s police department is essential. These units must be staffed by officers with specialized training in IT forensics working alongside traditional investigators.</w:t>
      </w:r>
    </w:p>
    <w:bookmarkEnd w:id="28"/>
    <w:bookmarkStart w:id="29" w:name="community-policing-revitalization"/>
    <w:p>
      <w:pPr>
        <w:pStyle w:val="Heading3"/>
      </w:pPr>
      <w:r>
        <w:t xml:space="preserve">Community Policing Revitalization</w:t>
      </w:r>
    </w:p>
    <w:p>
      <w:pPr>
        <w:pStyle w:val="FirstParagraph"/>
      </w:pPr>
      <w:r>
        <w:t xml:space="preserve">In Vietnam, the concept of</w:t>
      </w:r>
      <w:r>
        <w:t xml:space="preserve"> </w:t>
      </w:r>
      <w:r>
        <w:rPr>
          <w:iCs/>
          <w:i/>
        </w:rPr>
        <w:t xml:space="preserve">Dân vận</w:t>
      </w:r>
      <w:r>
        <w:t xml:space="preserve">(mass mobilization) has historical roots in community engagement. Revitalizing this approach involves police officers building deeper trust with local ward committees (</w:t>
      </w:r>
      <w:r>
        <w:rPr>
          <w:iCs/>
          <w:i/>
        </w:rPr>
        <w:t xml:space="preserve">Phường</w:t>
      </w:r>
      <w:r>
        <w:t xml:space="preserve">). By embedding officers within specific neighborhoods for extended periods, they can gain nuanced understanding of local dynamics leading to proactive rather than reactive policing.</w:t>
      </w:r>
    </w:p>
    <w:bookmarkEnd w:id="29"/>
    <w:bookmarkEnd w:id="30"/>
    <w:bookmarkStart w:id="32" w:name="training-and-development-framework"/>
    <w:p>
      <w:pPr>
        <w:pStyle w:val="Heading2"/>
      </w:pPr>
      <w:r>
        <w:t xml:space="preserve">5. Training and Development Framework</w:t>
      </w:r>
    </w:p>
    <w:p>
      <w:pPr>
        <w:pStyle w:val="FirstParagraph"/>
      </w:pPr>
      <w:r>
        <w:t xml:space="preserve">The effectiveness of any police officer is directly proportional to the quality of their training. For HCMC, standard national curricula must be supplemented with local specialization modules.</w:t>
      </w:r>
    </w:p>
    <w:p>
      <w:pPr>
        <w:numPr>
          <w:ilvl w:val="0"/>
          <w:numId w:val="1003"/>
        </w:numPr>
        <w:pStyle w:val="Compact"/>
      </w:pPr>
      <w:r>
        <w:rPr>
          <w:bCs/>
          <w:b/>
        </w:rPr>
        <w:t xml:space="preserve">Cultural Sensitivity:</w:t>
      </w:r>
      <w:r>
        <w:t xml:space="preserve"> HCMC is a melting pot of regions and cultures within Vietnam as well as a hub for international business. Officers need training in cross-cultural communication to handle disputes involving migrant workers and international residents effectively.</w:t>
      </w:r>
    </w:p>
    <w:p>
      <w:pPr>
        <w:numPr>
          <w:ilvl w:val="0"/>
          <w:numId w:val="1003"/>
        </w:numPr>
        <w:pStyle w:val="Compact"/>
      </w:pPr>
      <w:r>
        <w:rPr>
          <w:bCs/>
          <w:b/>
        </w:rPr>
        <w:t xml:space="preserve">De-escalation Techniques:</w:t>
      </w:r>
      <w:r>
        <w:t xml:space="preserve"> In high-stress environments like crowded markets or traffic jams, the ability to de-escalate tension is crucial to preventing public relations crises.</w:t>
      </w:r>
    </w:p>
    <w:bookmarkStart w:id="31" w:name="tech-literacy-for-all-ranks"/>
    <w:p>
      <w:pPr>
        <w:pStyle w:val="Heading3"/>
      </w:pPr>
      <w:r>
        <w:t xml:space="preserve">Tech-Literacy for All Ranks</w:t>
      </w:r>
    </w:p>
    <w:p>
      <w:pPr>
        <w:pStyle w:val="FirstParagraph"/>
      </w:pPr>
      <w:r>
        <w:t xml:space="preserve">Beyond specialized cyber-units all police officers in HCMC should undergo regular training on digital tools. This includes the use of body-worn cameras data management systems and mobile reporting apps that streamline administrative burdens allowing officers to focus more on field duties.</w:t>
      </w:r>
    </w:p>
    <w:bookmarkEnd w:id="31"/>
    <w:bookmarkEnd w:id="32"/>
    <w:bookmarkStart w:id="34" w:name="conclusion-and-recommendations"/>
    <w:p>
      <w:pPr>
        <w:pStyle w:val="Heading2"/>
      </w:pPr>
      <w:r>
        <w:t xml:space="preserve">6. Conclusion and Recommendations</w:t>
      </w:r>
    </w:p>
    <w:p>
      <w:pPr>
        <w:pStyle w:val="FirstParagraph"/>
      </w:pPr>
      <w:r>
        <w:t xml:space="preserve">The role of the police officer in</w:t>
      </w:r>
      <w:r>
        <w:t xml:space="preserve"> </w:t>
      </w:r>
      <w:r>
        <w:rPr>
          <w:bCs/>
          <w:b/>
        </w:rPr>
        <w:t xml:space="preserve">Vietnam Ho Chi Minh City</w:t>
      </w:r>
      <w:r>
        <w:t xml:space="preserve"> </w:t>
      </w:r>
      <w:r>
        <w:t xml:space="preserve">is undergoing a profound transformation. No longer just enforcers of static law they are now key operators in a complex urban ecosystem dealing with fluid digital threats and intense infrastructural pressures.</w:t>
      </w:r>
    </w:p>
    <w:p>
      <w:pPr>
        <w:pStyle w:val="BodyText"/>
      </w:pPr>
      <w:r>
        <w:t xml:space="preserve">This academic poster argues that successful policing in HCMC requires a dual approach:</w:t>
      </w:r>
    </w:p>
    <w:p>
      <w:pPr>
        <w:numPr>
          <w:ilvl w:val="0"/>
          <w:numId w:val="1004"/>
        </w:numPr>
        <w:pStyle w:val="Compact"/>
      </w:pPr>
      <w:r>
        <w:rPr>
          <w:bCs/>
          <w:b/>
        </w:rPr>
        <w:t xml:space="preserve">Technological Modernization:</w:t>
      </w:r>
      <w:r>
        <w:t xml:space="preserve"> Leveraging data and AI to enhance visibility and investigative capacity.</w:t>
      </w:r>
    </w:p>
    <w:p>
      <w:pPr>
        <w:numPr>
          <w:ilvl w:val="0"/>
          <w:numId w:val="1004"/>
        </w:numPr>
        <w:pStyle w:val="Compact"/>
      </w:pPr>
      <w:r>
        <w:rPr>
          <w:bCs/>
          <w:b/>
        </w:rPr>
        <w:t xml:space="preserve">Human-Centric Engagement:</w:t>
      </w:r>
      <w:r>
        <w:t xml:space="preserve"> Rebuilding trust through community presence and specialized soft-skills training.</w:t>
      </w:r>
    </w:p>
    <w:p>
      <w:pPr>
        <w:pStyle w:val="FirstParagraph"/>
      </w:pPr>
      <w:r>
        <w:t xml:space="preserve">Recommendations for policy makers include increased budget allocation for digital infrastructure in district police stations, mandatory annual cyber-security refresher courses for all personnel, and the establishment of civilian oversight boards to ensure transparency in an era of heightened public scrutiny.</w:t>
      </w:r>
    </w:p>
    <w:p>
      <w:pPr>
        <w:pStyle w:val="BodyText"/>
      </w:pPr>
      <w:r>
        <w:t xml:space="preserve">By adapting these strategies Ho Chi Minh City can foster a policing model that is not only effective in maintaining order but also supportive of the city’s continued growth as a global economic node.</w:t>
      </w:r>
    </w:p>
    <w:bookmarkStart w:id="33" w:name="references-selected-bibliography"/>
    <w:p>
      <w:pPr>
        <w:pStyle w:val="Heading3"/>
      </w:pPr>
      <w:r>
        <w:t xml:space="preserve">References &amp; Selected Bibliography</w:t>
      </w:r>
    </w:p>
    <w:p>
      <w:pPr>
        <w:numPr>
          <w:ilvl w:val="0"/>
          <w:numId w:val="1005"/>
        </w:numPr>
        <w:pStyle w:val="Compact"/>
      </w:pPr>
      <w:r>
        <w:t xml:space="preserve">Vietnam Ministry of Public Security. (2022). Annual Report on National Security and Social Order.</w:t>
      </w:r>
    </w:p>
    <w:p>
      <w:pPr>
        <w:numPr>
          <w:ilvl w:val="0"/>
          <w:numId w:val="1005"/>
        </w:numPr>
        <w:pStyle w:val="Compact"/>
      </w:pPr>
      <w:r>
        <w:t xml:space="preserve">Ho Chi Minh City People’s Committee. (2023). Urban Development Master Plan to 2035.</w:t>
      </w:r>
    </w:p>
    <w:p>
      <w:pPr>
        <w:numPr>
          <w:ilvl w:val="0"/>
          <w:numId w:val="1005"/>
        </w:numPr>
        <w:pStyle w:val="Compact"/>
      </w:pPr>
      <w:r>
        <w:t xml:space="preserve">Smith, J., &amp; Nguyen, L. (2021). "Traffic Dynamics and Law Enforcement in Southeast Asian Megacities." Journal of Urban Studies, 45(3), 112-130.</w:t>
      </w:r>
    </w:p>
    <w:p>
      <w:pPr>
        <w:numPr>
          <w:ilvl w:val="0"/>
          <w:numId w:val="1005"/>
        </w:numPr>
        <w:pStyle w:val="Compact"/>
      </w:pPr>
      <w:r>
        <w:t xml:space="preserve">Rosenbaum D.P. (2019). World Policing Perspectives: Challenges for the Modern Officer. Academic Press.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Policing in Ho Chi Minh City</dc:title>
  <dc:creator/>
  <dc:language>en</dc:language>
  <cp:keywords/>
  <dcterms:created xsi:type="dcterms:W3CDTF">2026-07-30T10:10:27Z</dcterms:created>
  <dcterms:modified xsi:type="dcterms:W3CDTF">2026-07-30T10:10:27Z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