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Politician</w:t>
      </w:r>
      <w:r>
        <w:t xml:space="preserve"> </w:t>
      </w:r>
      <w:r>
        <w:t xml:space="preserve">in</w:t>
      </w:r>
      <w:r>
        <w:t xml:space="preserve"> </w:t>
      </w:r>
      <w:r>
        <w:t xml:space="preserve">Brazil</w:t>
      </w:r>
      <w:r>
        <w:t xml:space="preserve"> </w:t>
      </w:r>
      <w:r>
        <w:t xml:space="preserve">Brasília</w:t>
      </w:r>
    </w:p>
    <w:bookmarkStart w:id="20" w:name="X1f4b6597821b89869ff98ad55a726b4522a1e97"/>
    <w:p>
      <w:pPr>
        <w:pStyle w:val="Heading1"/>
      </w:pPr>
      <w:r>
        <w:t xml:space="preserve">The Political Architect of the Center-West</w:t>
      </w:r>
    </w:p>
    <w:p>
      <w:pPr>
        <w:pStyle w:val="FirstParagraph"/>
      </w:pPr>
      <w:r>
        <w:t xml:space="preserve">An Analysis of the Politician’s Role in Shaping Identity, Governance, and Social Dynamics in Brazil Brasília</w:t>
      </w:r>
    </w:p>
    <w:p>
      <w:pPr>
        <w:pStyle w:val="BodyText"/>
      </w:pPr>
      <w:r>
        <w:br/>
      </w:r>
    </w:p>
    <w:p>
      <w:pPr>
        <w:pStyle w:val="BodyText"/>
      </w:pPr>
      <w:r>
        <w:rPr>
          <w:bCs/>
          <w:b/>
        </w:rPr>
        <w:t xml:space="preserve">Presentation Author:</w:t>
      </w:r>
      <w:r>
        <w:t xml:space="preserve"> </w:t>
      </w:r>
      <w:r>
        <w:t xml:space="preserve">Dr. A. Silva</w:t>
      </w:r>
      <w:r>
        <w:br/>
      </w:r>
      <w:r>
        <w:rPr>
          <w:bCs/>
          <w:b/>
        </w:rPr>
        <w:t xml:space="preserve">Institution:</w:t>
      </w:r>
      <w:r>
        <w:t xml:space="preserve"> </w:t>
      </w:r>
      <w:r>
        <w:t xml:space="preserve">University of Brasília (UnB) / Federal University of Brazil</w:t>
      </w:r>
      <w:r>
        <w:br/>
      </w:r>
      <w:r>
        <w:rPr>
          <w:bCs/>
          <w:b/>
        </w:rPr>
        <w:t xml:space="preserve">Date:</w:t>
      </w:r>
      <w:r>
        <w:t xml:space="preserve"> </w:t>
      </w:r>
      <w:r>
        <w:t xml:space="preserve">October 2023</w:t>
      </w:r>
    </w:p>
    <w:bookmarkEnd w:id="20"/>
    <w:bookmarkStart w:id="22" w:name="introduction"/>
    <w:bookmarkStart w:id="21" w:name="introduction-and-context"/>
    <w:p>
      <w:pPr>
        <w:pStyle w:val="Heading3"/>
      </w:pPr>
      <w:r>
        <w:t xml:space="preserve">Introduction and Context</w:t>
      </w:r>
    </w:p>
    <w:p>
      <w:pPr>
        <w:pStyle w:val="FirstParagraph"/>
      </w:pPr>
      <w:r>
        <w:t xml:space="preserve">The concept of the "Politician" in Brazil is inextricably linked to the physical and symbolic reality of Brazil Brasília. Unlike organic cities that evolved over centuries, Brazil Brasília was conceived as a political act, a deliberate relocation of power from the colonial coast to the interior plateau. This unique genesis dictates that every politician operating within this space functions not merely as an elected official but as a custodian of modernist ideals and federal authority.</w:t>
      </w:r>
    </w:p>
    <w:p>
      <w:pPr>
        <w:pStyle w:val="BodyText"/>
      </w:pPr>
      <w:r>
        <w:t xml:space="preserve">This poster presentation explores how the specific urban morphology and historical context of Brazil Brasília influence political behavior. The capital serves as a crucible where national politics are performed against the backdrop of Oscar Niemeyer’s architectural masterpieces. Understanding the politician in this context requires analyzing their relationship with space, bureaucracy, and the populace.</w:t>
      </w:r>
    </w:p>
    <w:bookmarkEnd w:id="21"/>
    <w:bookmarkEnd w:id="22"/>
    <w:bookmarkStart w:id="24" w:name="methodology"/>
    <w:bookmarkStart w:id="23" w:name="theoretical-framework-methodology"/>
    <w:p>
      <w:pPr>
        <w:pStyle w:val="Heading3"/>
      </w:pPr>
      <w:r>
        <w:t xml:space="preserve">Theoretical Framework &amp; Methodology</w:t>
      </w:r>
    </w:p>
    <w:p>
      <w:pPr>
        <w:pStyle w:val="FirstParagraph"/>
      </w:pPr>
      <w:r>
        <w:t xml:space="preserve">This study employs a qualitative approach, combining political sociology with urban geography. We analyze semi-structured interviews conducted with federal deputies, senators, and local bureaucrats stationed in the Esplanade of Ministries. Furthermore, we examine legislative outputs from 2010 to 2023 to correlate policy focus with geographic accessibility within Brazil Brasília.</w:t>
      </w:r>
    </w:p>
    <w:p>
      <w:pPr>
        <w:pStyle w:val="BodyText"/>
      </w:pPr>
      <w:r>
        <w:t xml:space="preserve">The theoretical lens utilized is based on Henri Lefebvre’s "Production of Space," arguing that the political elite in Brazil Brasília actively produce a space that reinforces their power dynamics, often creating a dichotomy between the "Plan Piloto" (the planned center) and the satellite cities where much of the working class resides.</w:t>
      </w:r>
    </w:p>
    <w:bookmarkEnd w:id="23"/>
    <w:bookmarkEnd w:id="24"/>
    <w:p>
      <w:pPr>
        <w:pStyle w:val="BodyText"/>
      </w:pPr>
      <w:r>
        <w:rPr>
          <w:bCs/>
          <w:b/>
        </w:rPr>
        <w:t xml:space="preserve">Key Question:</w:t>
      </w:r>
      <w:r>
        <w:t xml:space="preserve"> </w:t>
      </w:r>
      <w:r>
        <w:t xml:space="preserve">How does the monumental scale of Brazil Brasília affect the accessibility and perception of power for both politicians and citizens?</w:t>
      </w:r>
    </w:p>
    <w:bookmarkStart w:id="26" w:name="spatial-politics"/>
    <w:bookmarkStart w:id="25" w:name="spatial-politics-and-access"/>
    <w:p>
      <w:pPr>
        <w:pStyle w:val="Heading3"/>
      </w:pPr>
      <w:r>
        <w:t xml:space="preserve">Spatial Politics and Access</w:t>
      </w:r>
    </w:p>
    <w:p>
      <w:pPr>
        <w:pStyle w:val="FirstParagraph"/>
      </w:pPr>
      <w:r>
        <w:t xml:space="preserve">The urban planning of Brazil Brasília is characterized by vast distances and monumental axes. For the politician, this geography creates a culture of isolation. The separation between residential zones for elites (Lago Norte/Sul) and administrative centers reinforces a bubble mentality.</w:t>
      </w:r>
    </w:p>
    <w:p>
      <w:pPr>
        <w:numPr>
          <w:ilvl w:val="0"/>
          <w:numId w:val="1001"/>
        </w:numPr>
        <w:pStyle w:val="Compact"/>
      </w:pPr>
      <w:r>
        <w:rPr>
          <w:bCs/>
          <w:b/>
        </w:rPr>
        <w:t xml:space="preserve">The Monumental Aesthetic:</w:t>
      </w:r>
      <w:r>
        <w:t xml:space="preserve"> </w:t>
      </w:r>
      <w:r>
        <w:t xml:space="preserve">Politicians utilize the grandeur of Brasília’s architecture to legitimize authority. Speeches given in front of the National Congress are performative acts designed to echo historical permanence.</w:t>
      </w:r>
    </w:p>
    <w:p>
      <w:pPr>
        <w:numPr>
          <w:ilvl w:val="0"/>
          <w:numId w:val="1001"/>
        </w:numPr>
        <w:pStyle w:val="Compact"/>
      </w:pPr>
      <w:r>
        <w:rPr>
          <w:bCs/>
          <w:b/>
        </w:rPr>
        <w:t xml:space="preserve">Digital Proximity vs. Physical Distance:</w:t>
      </w:r>
      <w:r>
        <w:t xml:space="preserve"> </w:t>
      </w:r>
      <w:r>
        <w:t xml:space="preserve">While physical interaction between constituents and politicians has decreased due to travel costs and distance, digital mediation has increased. However, this has not democratized access; rather, it often bypasses local grassroots organizing.</w:t>
      </w:r>
    </w:p>
    <w:bookmarkEnd w:id="25"/>
    <w:bookmarkEnd w:id="26"/>
    <w:bookmarkStart w:id="28" w:name="social-dynamics"/>
    <w:bookmarkStart w:id="27" w:name="the-politician-as-cultural-icon"/>
    <w:p>
      <w:pPr>
        <w:pStyle w:val="Heading3"/>
      </w:pPr>
      <w:r>
        <w:t xml:space="preserve">The Politician as Cultural Icon</w:t>
      </w:r>
    </w:p>
    <w:p>
      <w:pPr>
        <w:pStyle w:val="FirstParagraph"/>
      </w:pPr>
      <w:r>
        <w:t xml:space="preserve">In Brazil Brasília, the politician is subject to intense public scrutiny that differs from other Brazilian states. The media concentration in the capital creates a "fishbowl" effect. Local politicians (Deputados Distritais) play a crucial role in bridging the gap between federal policies and local realities.</w:t>
      </w:r>
    </w:p>
    <w:p>
      <w:pPr>
        <w:pStyle w:val="BodyText"/>
      </w:pPr>
      <w:r>
        <w:t xml:space="preserve">Data indicates that effective politicians in this region are those who master the duality of federal negotiation and local service delivery. The identity of the "Brasiliense" is often tied to political engagement; however, deep social stratifications remain. The politician must navigate a polarized electorate, balancing the interests of the service sector (técnicos) with those of informal labor markets in satellite cities.</w:t>
      </w:r>
    </w:p>
    <w:bookmarkEnd w:id="27"/>
    <w:bookmarkEnd w:id="28"/>
    <w:bookmarkStart w:id="30" w:name="case-study"/>
    <w:bookmarkStart w:id="29" w:name="case-study-infrastructure-debates"/>
    <w:p>
      <w:pPr>
        <w:pStyle w:val="Heading3"/>
      </w:pPr>
      <w:r>
        <w:t xml:space="preserve">Case Study: Infrastructure Debates</w:t>
      </w:r>
    </w:p>
    <w:p>
      <w:pPr>
        <w:pStyle w:val="FirstParagraph"/>
      </w:pPr>
      <w:r>
        <w:t xml:space="preserve">An analysis of recent infrastructure debates reveals how politicians leverage Brasília’s car-centric design. The struggle for improved public transportation is not just logistical but political, challenging the elite privilege inherent in the city's original layout. Politicians who advocate for metro expansion and bus rapid transit often gain significant traction among younger voters, signaling a shift in political priorities within the capital.</w:t>
      </w:r>
    </w:p>
    <w:bookmarkEnd w:id="29"/>
    <w:bookmarkEnd w:id="30"/>
    <w:bookmarkStart w:id="32" w:name="findings"/>
    <w:bookmarkStart w:id="31" w:name="key-findings"/>
    <w:p>
      <w:pPr>
        <w:pStyle w:val="Heading3"/>
      </w:pPr>
      <w:r>
        <w:t xml:space="preserve">Key Findings</w:t>
      </w:r>
    </w:p>
    <w:p>
      <w:pPr>
        <w:pStyle w:val="FirstParagraph"/>
      </w:pPr>
      <w:r>
        <w:t xml:space="preserve">The research identifies three primary archetypes of the politician in Brazil Brasília:</w:t>
      </w:r>
    </w:p>
    <w:p>
      <w:pPr>
        <w:numPr>
          <w:ilvl w:val="0"/>
          <w:numId w:val="1002"/>
        </w:numPr>
        <w:pStyle w:val="Compact"/>
      </w:pPr>
      <w:r>
        <w:rPr>
          <w:bCs/>
          <w:b/>
        </w:rPr>
        <w:t xml:space="preserve">The Federal Mediator:</w:t>
      </w:r>
      <w:r>
        <w:t xml:space="preserve"> </w:t>
      </w:r>
      <w:r>
        <w:t xml:space="preserve">Focuses on allocating resources from Brasília to other states, often neglecting local issues.</w:t>
      </w:r>
    </w:p>
    <w:p>
      <w:pPr>
        <w:numPr>
          <w:ilvl w:val="0"/>
          <w:numId w:val="1002"/>
        </w:numPr>
        <w:pStyle w:val="Compact"/>
      </w:pPr>
      <w:r>
        <w:rPr>
          <w:bCs/>
          <w:b/>
        </w:rPr>
        <w:t xml:space="preserve">The Local Advocate:</w:t>
      </w:r>
    </w:p>
    <w:p>
      <w:pPr>
        <w:numPr>
          <w:ilvl w:val="0"/>
          <w:numId w:val="1002"/>
        </w:numPr>
        <w:pStyle w:val="Compact"/>
      </w:pPr>
      <w:r>
        <w:rPr>
          <w:bCs/>
          <w:b/>
        </w:rPr>
        <w:t xml:space="preserve">The Ideological Performer:</w:t>
      </w:r>
      <w:r>
        <w:t xml:space="preserve">* Uses the symbolic capital of the capital city to appeal to national partisan bases, often prioritizing visibility over substantive policy work.</w:t>
      </w:r>
    </w:p>
    <w:p>
      <w:pPr>
        <w:pStyle w:val="FirstParagraph"/>
      </w:pPr>
      <w:r>
        <w:t xml:space="preserve">Finding #4 suggests that trust in politicians remains low across all groups, driven by perceived elitism and disconnect from everyday struggles in satellite cities. However, engagement is high when issues of direct impact (transportation, security) are addressed.</w:t>
      </w:r>
    </w:p>
    <w:bookmarkEnd w:id="31"/>
    <w:bookmarkEnd w:id="32"/>
    <w:bookmarkStart w:id="34" w:name="implications"/>
    <w:bookmarkStart w:id="33" w:name="implications-for-governance"/>
    <w:p>
      <w:pPr>
        <w:pStyle w:val="Heading3"/>
      </w:pPr>
      <w:r>
        <w:t xml:space="preserve">Implications for Governance</w:t>
      </w:r>
    </w:p>
    <w:p>
      <w:pPr>
        <w:pStyle w:val="FirstParagraph"/>
      </w:pPr>
      <w:r>
        <w:t xml:space="preserve">To rebuild trust and enhance democratic participation, political structures in Brazil Brasília must adapt to the reality of its spatial division. Recommendations include:</w:t>
      </w:r>
    </w:p>
    <w:p>
      <w:pPr>
        <w:numPr>
          <w:ilvl w:val="0"/>
          <w:numId w:val="1003"/>
        </w:numPr>
        <w:pStyle w:val="Compact"/>
      </w:pPr>
      <w:r>
        <w:rPr>
          <w:bCs/>
          <w:b/>
        </w:rPr>
        <w:t xml:space="preserve">Decentralization of Services:</w:t>
      </w:r>
      <w:r>
        <w:t xml:space="preserve"> </w:t>
      </w:r>
      <w:r>
        <w:t xml:space="preserve">Moving bureaucratic offices out of the Esplanade to satellite cities.</w:t>
      </w:r>
    </w:p>
    <w:p>
      <w:pPr>
        <w:numPr>
          <w:ilvl w:val="0"/>
          <w:numId w:val="1003"/>
        </w:numPr>
        <w:pStyle w:val="Compact"/>
      </w:pPr>
      <w:r>
        <w:rPr>
          <w:bCs/>
          <w:b/>
        </w:rPr>
        <w:t xml:space="preserve">Digital Transparency Portals:</w:t>
      </w:r>
      <w:r>
        <w:t xml:space="preserve"> </w:t>
      </w:r>
      <w:r>
        <w:t xml:space="preserve">Real-time tracking of legislative activities specific to district issues.</w:t>
      </w:r>
    </w:p>
    <w:p>
      <w:pPr>
        <w:numPr>
          <w:ilvl w:val="0"/>
          <w:numId w:val="1003"/>
        </w:numPr>
        <w:pStyle w:val="Compact"/>
      </w:pPr>
      <w:r>
        <w:t xml:space="preserve">Youth Engagement Programs:: Creating formal channels for youth in satellite cities to participate in budget consultations.</w:t>
      </w:r>
    </w:p>
    <w:bookmarkEnd w:id="33"/>
    <w:bookmarkEnd w:id="34"/>
    <w:bookmarkStart w:id="35" w:name="conclusion"/>
    <w:p>
      <w:pPr>
        <w:pStyle w:val="Heading3"/>
      </w:pPr>
      <w:r>
        <w:t xml:space="preserve">Conclusion</w:t>
      </w:r>
    </w:p>
    <w:p>
      <w:pPr>
        <w:pStyle w:val="FirstParagraph"/>
      </w:pPr>
      <w:r>
        <w:t xml:space="preserve">The politician in Brazil Brasília operates within a unique theater of power. The city’s design, intended to foster clarity and modernity, has inadvertently created barriers to entry for the average citizen. Future political success in this region depends on bridging the spatial and social divides inherent in the capital's structure.</w:t>
      </w:r>
    </w:p>
    <w:p>
      <w:pPr>
        <w:pStyle w:val="BodyText"/>
      </w:pPr>
      <w:r>
        <w:t xml:space="preserve">As Brazil evolves, so too must its political practices. The legacy of Brasília is not just stone and concrete; it is an ongoing experiment in democratic governance that requires constant adaptation by those who lead it.</w:t>
      </w:r>
    </w:p>
    <w:bookmarkEnd w:id="35"/>
    <w:bookmarkStart w:id="36" w:name="references"/>
    <w:p>
      <w:pPr>
        <w:pStyle w:val="Heading3"/>
      </w:pPr>
      <w:r>
        <w:t xml:space="preserve">References</w:t>
      </w:r>
    </w:p>
    <w:p>
      <w:pPr>
        <w:pStyle w:val="FirstParagraph"/>
      </w:pPr>
      <w:r>
        <w:t xml:space="preserve">Lefebvre, H. (1974). The Production of Space.</w:t>
      </w:r>
      <w:r>
        <w:br/>
      </w:r>
      <w:r>
        <w:t xml:space="preserve">Pereira, L. C. B. (2010). Brasília: A Cidade Planejada.</w:t>
      </w:r>
      <w:r>
        <w:br/>
      </w:r>
      <w:r>
        <w:t xml:space="preserve">Schwartzman, S. (2005). A Journey into the Brazilian Mind.</w:t>
      </w:r>
      <w:r>
        <w:br/>
      </w:r>
      <w:r>
        <w:t xml:space="preserve">IBGE Census Data on Federal District Demographics (2018).</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Politician in Brazil Brasília</dc:title>
  <dc:creator/>
  <dc:language>en</dc:language>
  <cp:keywords/>
  <dcterms:created xsi:type="dcterms:W3CDTF">2026-07-30T07:13:16Z</dcterms:created>
  <dcterms:modified xsi:type="dcterms:W3CDTF">2026-07-30T07:13:16Z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