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Rio</w:t>
      </w:r>
      <w:r>
        <w:t xml:space="preserve"> </w:t>
      </w:r>
      <w:r>
        <w:t xml:space="preserve">de</w:t>
      </w:r>
      <w:r>
        <w:t xml:space="preserve"> </w:t>
      </w:r>
      <w:r>
        <w:t xml:space="preserve">Janeiro</w:t>
      </w:r>
    </w:p>
    <w:bookmarkStart w:id="28" w:name="title-section"/>
    <w:bookmarkStart w:id="27" w:name="the-political-architect"/>
    <w:p>
      <w:pPr>
        <w:pStyle w:val="Heading1"/>
      </w:pPr>
      <w:r>
        <w:t xml:space="preserve">The Political Architect</w:t>
      </w:r>
    </w:p>
    <w:p>
      <w:pPr>
        <w:pStyle w:val="FirstParagraph"/>
      </w:pPr>
      <w:r>
        <w:t xml:space="preserve">Analyzing the Evolution, Challenges, and Social Responsibilities of the Politician in Brazil Rio de Janeiro</w:t>
      </w:r>
    </w:p>
    <w:p>
      <w:pPr>
        <w:pStyle w:val="BodyText"/>
      </w:pPr>
      <w:r>
        <w:t xml:space="preserve">Poster Presentation by: [Academic Name]</w:t>
      </w:r>
      <w:r>
        <w:br/>
      </w:r>
      <w:r>
        <w:t xml:space="preserve">Department of Political Science &amp; Urban Sociology</w:t>
      </w:r>
      <w:r>
        <w:br/>
      </w:r>
      <w:r>
        <w:t xml:space="preserve">Year 2023 | Theme: Governance and Social Equity in Global Metropolises</w:t>
      </w:r>
    </w:p>
    <w:bookmarkStart w:id="20" w:name="abstract-and-introduction"/>
    <w:p>
      <w:pPr>
        <w:pStyle w:val="Heading2"/>
      </w:pPr>
      <w:r>
        <w:t xml:space="preserve">1. Abstract and Introduction</w:t>
      </w:r>
    </w:p>
    <w:p>
      <w:pPr>
        <w:pStyle w:val="FirstParagraph"/>
      </w:pPr>
      <w:r>
        <w:t xml:space="preserve">This poster presents a comprehensive academic analysis of the role of the Politician within the dynamic context of Brazil Rio de Janeiro. As one of Latin America's most significant urban centers, Rio de Janeiro serves as a critical case study for understanding how political figures navigate complex socio-economic landscapes. The modern Politician in this specific geographic and cultural setting faces dual mandates: economic development while addressing profound social disparities inherent to rapid urbanization.</w:t>
      </w:r>
      <w:r>
        <w:t xml:space="preserve"> </w:t>
      </w:r>
      <w:r>
        <w:t xml:space="preserve">Unlike traditional European models or even other Brazilian capitals like Brasília (which functions primarily as an administrative hub), the politician operating in Brazil Rio de Janeiro must contend with intense visibility, informal economies, and a deep-seated cultural identity that demands direct engagement. This document explores how contemporary politicians are shifting from patronage-based politics to service-oriented governance within this unique South American metropolis.</w:t>
      </w:r>
    </w:p>
    <w:bookmarkEnd w:id="20"/>
    <w:bookmarkStart w:id="21" w:name="X126e393d3e51b2a3f81683632c1caaf9861415b"/>
    <w:p>
      <w:pPr>
        <w:pStyle w:val="Heading2"/>
      </w:pPr>
      <w:r>
        <w:t xml:space="preserve">2. The Unique Context of Brazil Rio de Janeiro</w:t>
      </w:r>
    </w:p>
    <w:p>
      <w:pPr>
        <w:pStyle w:val="FirstParagraph"/>
      </w:pPr>
      <w:r>
        <w:t xml:space="preserve">To understand the Politician, one must first understand the stage upon which they act. Brazil Rio de Janeiro is characterized by its stark contrasts—the juxtaposition of high-rise financial districts against vast favelas (informal settlements). This physical and social segmentation creates a distinct political pressure cooker.</w:t>
      </w:r>
      <w:r>
        <w:t xml:space="preserve"> </w:t>
      </w:r>
      <w:r>
        <w:t xml:space="preserve">The city is not merely a municipal entity; it is a global symbol of both tropical beauty and structural inequality. Consequently, the politician in Brazil Rio de Janeiro cannot operate in isolation from broader national issues or international scrutiny. Their performance is evaluated through lenses of environmental protection (Amazonian and Atlantic Forest preservation), public security (militia conflicts and police pacification units), and infrastructural resilience against climate change.</w:t>
      </w:r>
      <w:r>
        <w:t xml:space="preserve"> </w:t>
      </w:r>
      <w:r>
        <w:t xml:space="preserve">Furthermore, the cultural fabric of Rio demands a politician who possesses charisma alongside competence. The "jeitinho brasileiro" (Brazilian way) often complicates bureaucratic rigidity, requiring political leaders to act as mediators between rigid federal laws and local community needs.</w:t>
      </w:r>
    </w:p>
    <w:bookmarkEnd w:id="21"/>
    <w:bookmarkStart w:id="22" w:name="X34cdc880e82d59097859da5ea3d7c62f550669e"/>
    <w:p>
      <w:pPr>
        <w:pStyle w:val="Heading2"/>
      </w:pPr>
      <w:r>
        <w:t xml:space="preserve">3. Core Responsibilities of the Modern Politician</w:t>
      </w:r>
    </w:p>
    <w:p>
      <w:pPr>
        <w:pStyle w:val="FirstParagraph"/>
      </w:pPr>
      <w:r>
        <w:t xml:space="preserve">Based on our field research and policy analysis, the role of the Politician in this region has evolved into three primary pillars:</w:t>
      </w:r>
    </w:p>
    <w:p>
      <w:pPr>
        <w:numPr>
          <w:ilvl w:val="0"/>
          <w:numId w:val="1001"/>
        </w:numPr>
        <w:pStyle w:val="Compact"/>
      </w:pPr>
      <w:r>
        <w:rPr>
          <w:bCs/>
          <w:b/>
        </w:rPr>
        <w:t xml:space="preserve">Digital Governance and Transparency:</w:t>
      </w:r>
      <w:r>
        <w:t xml:space="preserve"> </w:t>
      </w:r>
      <w:r>
        <w:t xml:space="preserve">Citizens in Brazil Rio de Janeiro are increasingly tech-savvy. The modern politician must utilize digital platforms not just for campaigning, but for real-time accountability. Apps reporting potholes or lack of sewage services have forced politicians to adopt agile management styles rather than slow bureaucratic responses.</w:t>
      </w:r>
    </w:p>
    <w:p>
      <w:pPr>
        <w:numPr>
          <w:ilvl w:val="0"/>
          <w:numId w:val="1001"/>
        </w:numPr>
        <w:pStyle w:val="Compact"/>
      </w:pPr>
      <w:r>
        <w:rPr>
          <w:bCs/>
          <w:b/>
        </w:rPr>
        <w:t xml:space="preserve">Integrative Urban Planning:</w:t>
      </w:r>
      <w:r>
        <w:t xml:space="preserve"> </w:t>
      </w:r>
      <w:r>
        <w:t xml:space="preserve">A critical function is bridging the gap between the "asphalt" (formal city) and the "hill" (favela). Politicians are now required to champion integration projects—bringing internet, sanitation, and legal property rights to informal communities—rather than viewing these areas solely through a security or eradication lens.</w:t>
      </w:r>
    </w:p>
    <w:p>
      <w:pPr>
        <w:numPr>
          <w:ilvl w:val="0"/>
          <w:numId w:val="1001"/>
        </w:numPr>
        <w:pStyle w:val="Compact"/>
      </w:pPr>
      <w:r>
        <w:rPr>
          <w:bCs/>
          <w:b/>
        </w:rPr>
        <w:t xml:space="preserve">Environmental Stewardship:</w:t>
      </w:r>
      <w:r>
        <w:t xml:space="preserve"> </w:t>
      </w:r>
      <w:r>
        <w:t xml:space="preserve">Given Rio's geography surrounding mountains and seas, the politician plays a vital role in enforcing zoning laws against illegal construction in risk areas. Environmental policy is no longer niche; it is central to public safety and political survival.</w:t>
      </w:r>
    </w:p>
    <w:p>
      <w:pPr>
        <w:pStyle w:val="FirstParagraph"/>
      </w:pPr>
      <w:r>
        <w:t xml:space="preserve">These responsibilities reflect a shift from the traditional patron-client relationship to a more transactional and rights-based social contract.</w:t>
      </w:r>
    </w:p>
    <w:bookmarkEnd w:id="22"/>
    <w:bookmarkStart w:id="23" w:name="methodology-of-analysis"/>
    <w:p>
      <w:pPr>
        <w:pStyle w:val="Heading2"/>
      </w:pPr>
      <w:r>
        <w:t xml:space="preserve">4. Methodology of Analysis</w:t>
      </w:r>
    </w:p>
    <w:p>
      <w:pPr>
        <w:pStyle w:val="FirstParagraph"/>
      </w:pPr>
      <w:r>
        <w:t xml:space="preserve">This poster presentation relies on qualitative data collected through interviews with municipal council members in Brazil Rio de Janeiro, combined with a quantitative analysis of public budget allocations over the last decade. We employed sociological frameworks to assess voter sentiment regarding service delivery versus campaign promises. The study specifically isolates variables related to political trust, infrastructure investment per capita in favelas versus formal districts, and social media engagement metrics used by local politicians.</w:t>
      </w:r>
    </w:p>
    <w:bookmarkEnd w:id="23"/>
    <w:bookmarkStart w:id="24" w:name="key-findings-and-challenges"/>
    <w:p>
      <w:pPr>
        <w:pStyle w:val="Heading2"/>
      </w:pPr>
      <w:r>
        <w:t xml:space="preserve">5. Key Findings and Challenges</w:t>
      </w:r>
    </w:p>
    <w:p>
      <w:pPr>
        <w:pStyle w:val="FirstParagraph"/>
      </w:pPr>
      <w:r>
        <w:t xml:space="preserve">Our research indicates that the reputation of the politician is currently in a state of crisis but also undergoing reformation. Trust levels are polarized; however, there is a growing demand for transparency among younger demographics.</w:t>
      </w:r>
      <w:r>
        <w:t xml:space="preserve"> </w:t>
      </w:r>
      <w:r>
        <w:t xml:space="preserve">Major challenges include:</w:t>
      </w:r>
    </w:p>
    <w:p>
      <w:pPr>
        <w:pStyle w:val="BodyText"/>
      </w:pPr>
      <w:r>
        <w:rPr>
          <w:bCs/>
          <w:b/>
        </w:rPr>
        <w:t xml:space="preserve">The Security Vacuum:</w:t>
      </w:r>
      <w:r>
        <w:t xml:space="preserve"> </w:t>
      </w:r>
      <w:r>
        <w:t xml:space="preserve">In many areas of Brazil Rio de Janeiro, state presence is weak. Politicians often struggle to deliver services when territorial control by non-state actors (such as militias or drug factions) exists. This forces the politician to negotiate tacitly or find innovative ways to reach citizens without provoking retaliation.</w:t>
      </w:r>
    </w:p>
    <w:p>
      <w:pPr>
        <w:pStyle w:val="BodyText"/>
      </w:pPr>
      <w:r>
        <w:t xml:space="preserve">Additionally, fiscal constraints imposed by the Brazilian federal government limit the autonomy of local politicians in Rio de Janeiro, forcing them to seek private-public partnerships for major infrastructure projects like public transport and waste management.</w:t>
      </w:r>
    </w:p>
    <w:bookmarkEnd w:id="24"/>
    <w:bookmarkStart w:id="25" w:name="conclusion-and-future-outlook"/>
    <w:p>
      <w:pPr>
        <w:pStyle w:val="Heading2"/>
      </w:pPr>
      <w:r>
        <w:t xml:space="preserve">6. Conclusion and Future Outlook</w:t>
      </w:r>
    </w:p>
    <w:p>
      <w:pPr>
        <w:pStyle w:val="FirstParagraph"/>
      </w:pPr>
      <w:r>
        <w:t xml:space="preserve">In conclusion, the Politician in Brazil Rio de Janeiro is no longer just a representative of votes; they are becoming managers of complexity. The unique geographical and social stratification of this city demands leaders who are culturally fluent, technologically adept, and ethically rigorous.</w:t>
      </w:r>
      <w:r>
        <w:t xml:space="preserve"> </w:t>
      </w:r>
      <w:r>
        <w:t xml:space="preserve">Future political trajectories in this region will likely depend on the ability to harmonize economic growth with social inclusion. We predict that the most successful politicians will be those who can effectively bridge the digital divide between formal neighborhoods and marginalized communities, ensuring that governance is inclusive of Rio's vast informal urban sprawl.</w:t>
      </w:r>
    </w:p>
    <w:bookmarkEnd w:id="25"/>
    <w:bookmarkStart w:id="26" w:name="references-and-acknowledgments"/>
    <w:p>
      <w:pPr>
        <w:pStyle w:val="Heading2"/>
      </w:pPr>
      <w:r>
        <w:t xml:space="preserve">7. References and Acknowledgments</w:t>
      </w:r>
    </w:p>
    <w:p>
      <w:pPr>
        <w:pStyle w:val="FirstParagraph"/>
      </w:pPr>
      <w:r>
        <w:t xml:space="preserve">This poster presentation acknowledges the support of local academic institutions in Brazil Rio de Janeiro and draws upon extensive literature regarding urban governance in developing nations.</w:t>
      </w:r>
    </w:p>
    <w:bookmarkEnd w:id="26"/>
    <w:p>
      <w:pPr>
        <w:pStyle w:val="BodyText"/>
      </w:pPr>
      <w:r>
        <w:t xml:space="preserve">© 2023 Academic Research Group | Presented at the International Symposium on Urban Governance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Politician in Rio de Janeiro</dc:title>
  <dc:creator/>
  <dc:language>en</dc:language>
  <cp:keywords/>
  <dcterms:created xsi:type="dcterms:W3CDTF">2026-07-29T20:35:26Z</dcterms:created>
  <dcterms:modified xsi:type="dcterms:W3CDTF">2026-07-29T20:35:26Z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