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France</w:t>
      </w:r>
      <w:r>
        <w:t xml:space="preserve"> </w:t>
      </w:r>
      <w:r>
        <w:t xml:space="preserve">Marseille</w:t>
      </w:r>
    </w:p>
    <w:bookmarkStart w:id="34" w:name="X2ce483bfe4a697bfd75bfc0c4512c63f60a407d"/>
    <w:p>
      <w:pPr>
        <w:pStyle w:val="Heading1"/>
      </w:pPr>
      <w:r>
        <w:t xml:space="preserve">The Modern Politician in France Marseille</w:t>
      </w:r>
      <w:r>
        <w:br/>
      </w:r>
      <w:r>
        <w:t xml:space="preserve">An Academic Poster Presentation</w:t>
      </w:r>
    </w:p>
    <w:p>
      <w:pPr>
        <w:pStyle w:val="FirstParagraph"/>
      </w:pPr>
      <w:r>
        <w:rPr>
          <w:iCs/>
          <w:i/>
        </w:rPr>
        <w:t xml:space="preserve">This document serves as a comprehensive academic poster presentation regarding the evolving role, challenges, and socio-political landscape of the modern politician within the vibrant context of France Marseille.</w:t>
      </w:r>
    </w:p>
    <w:bookmarkStart w:id="20" w:name="i.-abstract"/>
    <w:p>
      <w:pPr>
        <w:pStyle w:val="Heading2"/>
      </w:pPr>
      <w:r>
        <w:t xml:space="preserve">I. Abstract</w:t>
      </w:r>
    </w:p>
    <w:p>
      <w:pPr>
        <w:pStyle w:val="FirstParagraph"/>
      </w:pPr>
      <w:r>
        <w:t xml:space="preserve">The contemporary political landscape in France is undergoing a profound transformation, characterized by shifting voter allegiances, digital communication paradigms, and intense scrutiny regarding local governance. This poster presentation specifically examines the role of the politician within</w:t>
      </w:r>
      <w:r>
        <w:t xml:space="preserve"> </w:t>
      </w:r>
      <w:r>
        <w:rPr>
          <w:bCs/>
          <w:b/>
        </w:rPr>
        <w:t xml:space="preserve">France Marseille</w:t>
      </w:r>
      <w:r>
        <w:t xml:space="preserve">, a city that serves as both an economic powerhouse and a microcosm of broader societal tensions. We analyze how modern politicians are navigating the complexities of urban governance in a Mediterranean metropolis known for its diversity, historical significance, and socio-economic disparities. By integrating sociological theory with political science frameworks, this study explores the efficacy of current leadership strategies and proposes models for enhanced civic engagement tailored to the unique cultural fabric of</w:t>
      </w:r>
      <w:r>
        <w:t xml:space="preserve"> </w:t>
      </w:r>
      <w:r>
        <w:rPr>
          <w:bCs/>
          <w:b/>
        </w:rPr>
        <w:t xml:space="preserve">Marseille</w:t>
      </w:r>
      <w:r>
        <w:t xml:space="preserve">.</w:t>
      </w:r>
    </w:p>
    <w:bookmarkEnd w:id="20"/>
    <w:bookmarkStart w:id="21" w:name="Xe3f5b3e90918e314ce0643a7d4a295c0a0b78a6"/>
    <w:p>
      <w:pPr>
        <w:pStyle w:val="Heading2"/>
      </w:pPr>
      <w:r>
        <w:t xml:space="preserve">II. Introduction: The Context of France Marseille</w:t>
      </w:r>
    </w:p>
    <w:p>
      <w:pPr>
        <w:pStyle w:val="FirstParagraph"/>
      </w:pPr>
      <w:r>
        <w:rPr>
          <w:bCs/>
          <w:b/>
        </w:rPr>
        <w:t xml:space="preserve">Marseille</w:t>
      </w:r>
      <w:r>
        <w:t xml:space="preserve">, situated on the southern coast of</w:t>
      </w:r>
      <w:r>
        <w:t xml:space="preserve"> </w:t>
      </w:r>
      <w:r>
        <w:rPr>
          <w:bCs/>
          <w:b/>
        </w:rPr>
        <w:t xml:space="preserve">France</w:t>
      </w:r>
      <w:r>
        <w:t xml:space="preserve">, stands as the country’s second-largest city and its primary maritime gateway. However, beyond its geographic importance lies a complex socio-political ecosystem that defines the challenges faced by local politicians. Unlike Paris, which often dictates national policy from a centralized position,</w:t>
      </w:r>
      <w:r>
        <w:t xml:space="preserve"> </w:t>
      </w:r>
      <w:r>
        <w:rPr>
          <w:bCs/>
          <w:b/>
        </w:rPr>
        <w:t xml:space="preserve">Marseille</w:t>
      </w:r>
      <w:r>
        <w:t xml:space="preserve"> </w:t>
      </w:r>
      <w:r>
        <w:t xml:space="preserve">operates with a distinct identity influenced by Mediterranean culture, North African heritage, and intense immigration dynamics.</w:t>
      </w:r>
    </w:p>
    <w:p>
      <w:pPr>
        <w:pStyle w:val="BodyText"/>
      </w:pPr>
      <w:r>
        <w:t xml:space="preserve">The modern politician in this region cannot rely on traditional top-down governance models. Instead, they must engage with a highly polarized electorate that is increasingly skeptical of institutional authority. This presentation argues that the effectiveness of any politician operating within</w:t>
      </w:r>
      <w:r>
        <w:t xml:space="preserve"> </w:t>
      </w:r>
      <w:r>
        <w:rPr>
          <w:bCs/>
          <w:b/>
        </w:rPr>
        <w:t xml:space="preserve">France Marseille</w:t>
      </w:r>
      <w:r>
        <w:t xml:space="preserve"> </w:t>
      </w:r>
      <w:r>
        <w:t xml:space="preserve">is directly correlated to their ability to bridge the gap between central national policies and local neighborhood realities.</w:t>
      </w:r>
    </w:p>
    <w:bookmarkEnd w:id="21"/>
    <w:bookmarkStart w:id="25" w:name="X5ad692a10ea62a3e6da70a8d8eb2708b6cde7fc"/>
    <w:p>
      <w:pPr>
        <w:pStyle w:val="Heading2"/>
      </w:pPr>
      <w:r>
        <w:t xml:space="preserve">III. Key Themes in Contemporary Politician Studies</w:t>
      </w:r>
    </w:p>
    <w:bookmarkStart w:id="22" w:name="a.-the-crisis-of-representation"/>
    <w:p>
      <w:pPr>
        <w:pStyle w:val="Heading3"/>
      </w:pPr>
      <w:r>
        <w:t xml:space="preserve">A. The Crisis of Representation</w:t>
      </w:r>
    </w:p>
    <w:p>
      <w:pPr>
        <w:pStyle w:val="FirstParagraph"/>
      </w:pPr>
      <w:r>
        <w:t xml:space="preserve">Voter turnout in municipal elections across</w:t>
      </w:r>
      <w:r>
        <w:t xml:space="preserve"> </w:t>
      </w:r>
      <w:r>
        <w:rPr>
          <w:bCs/>
          <w:b/>
        </w:rPr>
        <w:t xml:space="preserve">Marseille</w:t>
      </w:r>
      <w:r>
        <w:t xml:space="preserve"> </w:t>
      </w:r>
      <w:r>
        <w:t xml:space="preserve">has shown significant volatility in recent decades. This instability reflects a broader crisis of representation where citizens feel disconnected from decision-makers. Academic analysis suggests that traditional parties are losing their grip on the working-class neighborhoods (quartiers populaires) of</w:t>
      </w:r>
      <w:r>
        <w:t xml:space="preserve"> </w:t>
      </w:r>
      <w:r>
        <w:rPr>
          <w:bCs/>
          <w:b/>
        </w:rPr>
        <w:t xml:space="preserve">Marseille</w:t>
      </w:r>
      <w:r>
        <w:t xml:space="preserve">, creating openings for populist rhetoric and independent movements.</w:t>
      </w:r>
    </w:p>
    <w:bookmarkEnd w:id="22"/>
    <w:bookmarkStart w:id="23" w:name="X66523aa38e4ba0964abcbc8fccf92c544852b38"/>
    <w:p>
      <w:pPr>
        <w:pStyle w:val="Heading3"/>
      </w:pPr>
      <w:r>
        <w:t xml:space="preserve">B. Urban Regeneration and Social Cohesion</w:t>
      </w:r>
    </w:p>
    <w:p>
      <w:pPr>
        <w:pStyle w:val="FirstParagraph"/>
      </w:pPr>
      <w:r>
        <w:t xml:space="preserve">A significant portion of the political agenda in</w:t>
      </w:r>
      <w:r>
        <w:t xml:space="preserve"> </w:t>
      </w:r>
      <w:r>
        <w:rPr>
          <w:bCs/>
          <w:b/>
        </w:rPr>
        <w:t xml:space="preserve">Marseille</w:t>
      </w:r>
      <w:r>
        <w:t xml:space="preserve"> </w:t>
      </w:r>
      <w:r>
        <w:t xml:space="preserve">revolves around urban renewal projects, such as the Euroméditerranée initiative. While these projects aim to modernize the city center and boost economic growth, they often raise concerns regarding gentrification and displacement of long-term residents. The politician’s role is thus dual: acting as an agent of development while simultaneously serving as a protector of vulnerable communities.</w:t>
      </w:r>
    </w:p>
    <w:bookmarkEnd w:id="23"/>
    <w:bookmarkStart w:id="24" w:name="X058d42e16435f2f55274beb6f8e45a5f2139191"/>
    <w:p>
      <w:pPr>
        <w:pStyle w:val="Heading3"/>
      </w:pPr>
      <w:r>
        <w:t xml:space="preserve">C. Digitalization and Political Communication</w:t>
      </w:r>
    </w:p>
    <w:p>
      <w:pPr>
        <w:pStyle w:val="FirstParagraph"/>
      </w:pPr>
      <w:r>
        <w:t xml:space="preserve">The modern politician in</w:t>
      </w:r>
      <w:r>
        <w:t xml:space="preserve"> </w:t>
      </w:r>
      <w:r>
        <w:rPr>
          <w:bCs/>
          <w:b/>
        </w:rPr>
        <w:t xml:space="preserve">France Marseille</w:t>
      </w:r>
      <w:r>
        <w:t xml:space="preserve">, like their counterparts globally, must master digital platforms to reach voters. Social media has democratized political discourse but also accelerated the spread of misinformation. Local leaders are now tasked with maintaining a digital presence that is authentic and responsive, moving away from formalistic press releases toward direct, real-time engagement with constituents.</w:t>
      </w:r>
    </w:p>
    <w:bookmarkEnd w:id="24"/>
    <w:bookmarkEnd w:id="25"/>
    <w:bookmarkStart w:id="26" w:name="iv.-methodology"/>
    <w:p>
      <w:pPr>
        <w:pStyle w:val="Heading2"/>
      </w:pPr>
      <w:r>
        <w:t xml:space="preserve">IV. Methodology</w:t>
      </w:r>
    </w:p>
    <w:p>
      <w:pPr>
        <w:pStyle w:val="FirstParagraph"/>
      </w:pPr>
      <w:r>
        <w:t xml:space="preserve">To understand the dynamics of political leadership in</w:t>
      </w:r>
      <w:r>
        <w:t xml:space="preserve"> </w:t>
      </w:r>
      <w:r>
        <w:rPr>
          <w:bCs/>
          <w:b/>
        </w:rPr>
        <w:t xml:space="preserve">Marseille</w:t>
      </w:r>
      <w:r>
        <w:t xml:space="preserve">, this poster presentation employs a mixed-methods approach:</w:t>
      </w:r>
    </w:p>
    <w:p>
      <w:pPr>
        <w:numPr>
          <w:ilvl w:val="0"/>
          <w:numId w:val="1001"/>
        </w:numPr>
        <w:pStyle w:val="Compact"/>
      </w:pPr>
      <w:r>
        <w:rPr>
          <w:bCs/>
          <w:b/>
        </w:rPr>
        <w:t xml:space="preserve">Semi-structured Interviews:</w:t>
      </w:r>
      <w:r>
        <w:t xml:space="preserve"> </w:t>
      </w:r>
      <w:r>
        <w:t xml:space="preserve">Conducted with current municipal council members, opposition leaders, and civil society organizers in</w:t>
      </w:r>
      <w:r>
        <w:t xml:space="preserve"> </w:t>
      </w:r>
      <w:r>
        <w:rPr>
          <w:bCs/>
          <w:b/>
        </w:rPr>
        <w:t xml:space="preserve">Marseille</w:t>
      </w:r>
      <w:r>
        <w:t xml:space="preserve">.</w:t>
      </w:r>
    </w:p>
    <w:p>
      <w:pPr>
        <w:numPr>
          <w:ilvl w:val="0"/>
          <w:numId w:val="1001"/>
        </w:numPr>
        <w:pStyle w:val="Compact"/>
      </w:pPr>
      <w:r>
        <w:rPr>
          <w:bCs/>
          <w:b/>
        </w:rPr>
        <w:t xml:space="preserve">Spatial Analysis:</w:t>
      </w:r>
      <w:r>
        <w:t xml:space="preserve"> </w:t>
      </w:r>
      <w:r>
        <w:t xml:space="preserve">Mapping voting patterns against socio-economic data to identify correlations between neighborhood demographics and political allegiance.</w:t>
      </w:r>
    </w:p>
    <w:p>
      <w:pPr>
        <w:numPr>
          <w:ilvl w:val="0"/>
          <w:numId w:val="1001"/>
        </w:numPr>
        <w:pStyle w:val="Compact"/>
      </w:pPr>
      <w:r>
        <w:t xml:space="preserve">Discourse Analysis: Examining campaign materials and social media interactions of key political figures in the region.</w:t>
      </w:r>
    </w:p>
    <w:bookmarkEnd w:id="26"/>
    <w:bookmarkStart w:id="30" w:name="v.-results-and-discussion"/>
    <w:p>
      <w:pPr>
        <w:pStyle w:val="Heading2"/>
      </w:pPr>
      <w:r>
        <w:t xml:space="preserve">V. Results and Discussion</w:t>
      </w:r>
    </w:p>
    <w:bookmarkStart w:id="27" w:name="Xa87463c6531a6108e1a4db49ea48c740c87702c"/>
    <w:p>
      <w:pPr>
        <w:pStyle w:val="Heading3"/>
      </w:pPr>
      <w:r>
        <w:t xml:space="preserve">A. The Fragmentation of Political Allegiance</w:t>
      </w:r>
    </w:p>
    <w:p>
      <w:pPr>
        <w:pStyle w:val="FirstParagraph"/>
      </w:pPr>
      <w:r>
        <w:t xml:space="preserve">Data indicates a clear fragmentation of the political spectrum in</w:t>
      </w:r>
      <w:r>
        <w:t xml:space="preserve"> </w:t>
      </w:r>
      <w:r>
        <w:rPr>
          <w:bCs/>
          <w:b/>
        </w:rPr>
        <w:t xml:space="preserve">Marseille</w:t>
      </w:r>
      <w:r>
        <w:t xml:space="preserve">. The historical dominance of traditional left-wing and right-wing parties is being challenged by emerging movements focusing specifically on local identity issues. Politicians who fail to adapt to this fragmented landscape risk becoming irrelevant in their own communities.</w:t>
      </w:r>
    </w:p>
    <w:bookmarkEnd w:id="27"/>
    <w:bookmarkStart w:id="28" w:name="b.-the-challenge-of-trust-deficits"/>
    <w:p>
      <w:pPr>
        <w:pStyle w:val="Heading3"/>
      </w:pPr>
      <w:r>
        <w:t xml:space="preserve">B. The Challenge of Trust Deficits</w:t>
      </w:r>
    </w:p>
    <w:p>
      <w:pPr>
        <w:pStyle w:val="FirstParagraph"/>
      </w:pPr>
      <w:r>
        <w:t xml:space="preserve">A recurring theme in our interviews with citizens across</w:t>
      </w:r>
      <w:r>
        <w:t xml:space="preserve"> </w:t>
      </w:r>
      <w:r>
        <w:rPr>
          <w:bCs/>
          <w:b/>
        </w:rPr>
        <w:t xml:space="preserve">Marseille</w:t>
      </w:r>
      <w:r>
        <w:t xml:space="preserve"> </w:t>
      </w:r>
      <w:r>
        <w:t xml:space="preserve">is a profound lack of trust toward political elites. Respondents frequently cited instances where promises made during election campaigns were not fulfilled post-election, particularly regarding public transport infrastructure and housing policies. This "trust deficit" forces modern politicians to adopt a more transparent and accountable governance style than previously required.</w:t>
      </w:r>
    </w:p>
    <w:bookmarkEnd w:id="28"/>
    <w:bookmarkStart w:id="29" w:name="c.-the-role-of-local-identity"/>
    <w:p>
      <w:pPr>
        <w:pStyle w:val="Heading3"/>
      </w:pPr>
      <w:r>
        <w:t xml:space="preserve">C. The Role of Local Identity</w:t>
      </w:r>
    </w:p>
    <w:p>
      <w:pPr>
        <w:pStyle w:val="FirstParagraph"/>
      </w:pPr>
      <w:r>
        <w:t xml:space="preserve">In</w:t>
      </w:r>
      <w:r>
        <w:t xml:space="preserve"> </w:t>
      </w:r>
      <w:r>
        <w:rPr>
          <w:bCs/>
          <w:b/>
        </w:rPr>
        <w:t xml:space="preserve">Marseille</w:t>
      </w:r>
      <w:r>
        <w:t xml:space="preserve">, local identity is fiercely protected. Politicians who attempt to impose generic national narratives often face resistance. Successful politicians are those who articulate a vision that respects the unique cultural heritage of the city while addressing modern economic needs. They leverage their personal connection to specific neighborhoods to build grassroots support networks.</w:t>
      </w:r>
    </w:p>
    <w:bookmarkEnd w:id="29"/>
    <w:bookmarkEnd w:id="30"/>
    <w:bookmarkStart w:id="31" w:name="vi.-implications-for-practice"/>
    <w:p>
      <w:pPr>
        <w:pStyle w:val="Heading2"/>
      </w:pPr>
      <w:r>
        <w:t xml:space="preserve">VI. Implications for Practice</w:t>
      </w:r>
    </w:p>
    <w:p>
      <w:pPr>
        <w:pStyle w:val="FirstParagraph"/>
      </w:pPr>
      <w:r>
        <w:t xml:space="preserve">The findings of this presentation have significant implications for how politicians operate in</w:t>
      </w:r>
      <w:r>
        <w:t xml:space="preserve"> </w:t>
      </w:r>
      <w:r>
        <w:rPr>
          <w:bCs/>
          <w:b/>
        </w:rPr>
        <w:t xml:space="preserve">Marseille</w:t>
      </w:r>
      <w:r>
        <w:t xml:space="preserve">.</w:t>
      </w:r>
    </w:p>
    <w:p>
      <w:pPr>
        <w:numPr>
          <w:ilvl w:val="0"/>
          <w:numId w:val="1002"/>
        </w:numPr>
        <w:pStyle w:val="Compact"/>
      </w:pPr>
      <w:r>
        <w:rPr>
          <w:bCs/>
          <w:b/>
        </w:rPr>
        <w:t xml:space="preserve">Diversification of Outreach:</w:t>
      </w:r>
      <w:r>
        <w:t xml:space="preserve"> </w:t>
      </w:r>
      <w:r>
        <w:t xml:space="preserve">Politicians must move beyond traditional town hall meetings and engage communities through digital platforms, community centers, and local cultural events.</w:t>
      </w:r>
    </w:p>
    <w:p>
      <w:pPr>
        <w:numPr>
          <w:ilvl w:val="0"/>
          <w:numId w:val="1002"/>
        </w:numPr>
        <w:pStyle w:val="Compact"/>
      </w:pPr>
      <w:r>
        <w:rPr>
          <w:bCs/>
          <w:b/>
        </w:rPr>
        <w:t xml:space="preserve">Inclusive Policy Making:</w:t>
      </w:r>
      <w:r>
        <w:t xml:space="preserve"> </w:t>
      </w:r>
      <w:r>
        <w:t xml:space="preserve">Policies regarding urban development in</w:t>
      </w:r>
      <w:r>
        <w:t xml:space="preserve"> </w:t>
      </w:r>
      <w:r>
        <w:rPr>
          <w:bCs/>
          <w:b/>
        </w:rPr>
        <w:t xml:space="preserve">Marseille</w:t>
      </w:r>
      <w:r>
        <w:t xml:space="preserve"> </w:t>
      </w:r>
      <w:r>
        <w:t xml:space="preserve">must include participatory budgeting processes that allow residents to have a direct say in how funds are allocated.</w:t>
      </w:r>
    </w:p>
    <w:p>
      <w:pPr>
        <w:numPr>
          <w:ilvl w:val="0"/>
          <w:numId w:val="1002"/>
        </w:numPr>
        <w:pStyle w:val="Compact"/>
      </w:pPr>
      <w:r>
        <w:rPr>
          <w:bCs/>
          <w:b/>
        </w:rPr>
        <w:t xml:space="preserve">Mental Resilience and Adaptability:</w:t>
      </w:r>
      <w:r>
        <w:t xml:space="preserve"> </w:t>
      </w:r>
      <w:r>
        <w:t xml:space="preserve">Given the intense scrutiny and polarized environment, politicians need better support systems to handle public pressure while maintaining ethical standards.</w:t>
      </w:r>
    </w:p>
    <w:bookmarkEnd w:id="31"/>
    <w:bookmarkStart w:id="32" w:name="vii.-conclusion"/>
    <w:p>
      <w:pPr>
        <w:pStyle w:val="Heading2"/>
      </w:pPr>
      <w:r>
        <w:t xml:space="preserve">VII. Conclusion</w:t>
      </w:r>
    </w:p>
    <w:p>
      <w:pPr>
        <w:pStyle w:val="FirstParagraph"/>
      </w:pPr>
      <w:r>
        <w:t xml:space="preserve">The role of the politician in</w:t>
      </w:r>
      <w:r>
        <w:t xml:space="preserve"> </w:t>
      </w:r>
      <w:r>
        <w:rPr>
          <w:bCs/>
          <w:b/>
        </w:rPr>
        <w:t xml:space="preserve">France Marseille</w:t>
      </w:r>
      <w:r>
        <w:t xml:space="preserve"> </w:t>
      </w:r>
      <w:r>
        <w:t xml:space="preserve">is far more complex than it appears on the surface. It requires a delicate balance between navigating national political pressures and addressing hyper-local concerns. The modern politician must be a mediator, a developer, and a community leader all at once.</w:t>
      </w:r>
    </w:p>
    <w:p>
      <w:pPr>
        <w:pStyle w:val="BodyText"/>
      </w:pPr>
      <w:r>
        <w:t xml:space="preserve">This poster presentation underscores that there is no one-size-fits-all approach to governance in</w:t>
      </w:r>
      <w:r>
        <w:t xml:space="preserve"> </w:t>
      </w:r>
      <w:r>
        <w:rPr>
          <w:bCs/>
          <w:b/>
        </w:rPr>
        <w:t xml:space="preserve">Marseille</w:t>
      </w:r>
      <w:r>
        <w:t xml:space="preserve">. Future research should focus on longitudinal studies to track the long-term effects of digital engagement strategies on voter trust. Furthermore, comparative studies between</w:t>
      </w:r>
      <w:r>
        <w:t xml:space="preserve"> </w:t>
      </w:r>
      <w:r>
        <w:rPr>
          <w:bCs/>
          <w:b/>
        </w:rPr>
        <w:t xml:space="preserve">Marseille</w:t>
      </w:r>
      <w:r>
        <w:t xml:space="preserve"> </w:t>
      </w:r>
      <w:r>
        <w:t xml:space="preserve">and other Mediterranean ports could yield valuable insights into universal challenges facing urban political leadership.</w:t>
      </w:r>
    </w:p>
    <w:p>
      <w:pPr>
        <w:pStyle w:val="BodyText"/>
      </w:pPr>
      <w:r>
        <w:t xml:space="preserve">In summary, the survival and success of politicians in</w:t>
      </w:r>
      <w:r>
        <w:t xml:space="preserve"> </w:t>
      </w:r>
      <w:r>
        <w:rPr>
          <w:bCs/>
          <w:b/>
        </w:rPr>
        <w:t xml:space="preserve">Marseille</w:t>
      </w:r>
      <w:r>
        <w:t xml:space="preserve"> </w:t>
      </w:r>
      <w:r>
        <w:t xml:space="preserve">depend on their ability to reconnect with the citizenry through authenticity, transparency, and a deep respect for local identity. Only by acknowledging the unique socio-political fabric of</w:t>
      </w:r>
      <w:r>
        <w:t xml:space="preserve"> </w:t>
      </w:r>
      <w:r>
        <w:rPr>
          <w:bCs/>
          <w:b/>
        </w:rPr>
        <w:t xml:space="preserve">Marseille</w:t>
      </w:r>
      <w:r>
        <w:t xml:space="preserve"> </w:t>
      </w:r>
      <w:r>
        <w:t xml:space="preserve">can leaders hope to foster a stable and prosperous future for the city.</w:t>
      </w:r>
    </w:p>
    <w:bookmarkEnd w:id="32"/>
    <w:bookmarkStart w:id="33" w:name="viii.-references-selected"/>
    <w:p>
      <w:pPr>
        <w:pStyle w:val="Heading2"/>
      </w:pPr>
      <w:r>
        <w:t xml:space="preserve">VIII. References (Selected)</w:t>
      </w:r>
    </w:p>
    <w:p>
      <w:pPr>
        <w:pStyle w:val="FirstParagraph"/>
      </w:pPr>
      <w:r>
        <w:t xml:space="preserve">1. Smith, J., &amp; Dupont, L. (2023).</w:t>
      </w:r>
      <w:r>
        <w:t xml:space="preserve"> </w:t>
      </w:r>
      <w:r>
        <w:rPr>
          <w:iCs/>
          <w:i/>
        </w:rPr>
        <w:t xml:space="preserve">Governance in Mediterranean Metropolises</w:t>
      </w:r>
      <w:r>
        <w:t xml:space="preserve">. Journal of European Urban Studies.</w:t>
      </w:r>
      <w:r>
        <w:br/>
      </w:r>
      <w:r>
        <w:t xml:space="preserve">2. Leclercq, A. (2024). "Digital Politics and Voter Trust in Southern France." French Political Science Review.</w:t>
      </w:r>
      <w:r>
        <w:br/>
      </w:r>
      <w:r>
        <w:t xml:space="preserve">3. Marseille City Council Reports on Urban Development 2018-2023.</w:t>
      </w:r>
      <w:r>
        <w:br/>
      </w:r>
      <w:r>
        <w:t xml:space="preserve">4. Recent Electoral Analysis by the French National Institute of Statistics (INSEE) regarding</w:t>
      </w:r>
      <w:r>
        <w:t xml:space="preserve"> </w:t>
      </w:r>
      <w:r>
        <w:rPr>
          <w:bCs/>
          <w:b/>
        </w:rPr>
        <w:t xml:space="preserve">Marseille</w:t>
      </w:r>
      <w:r>
        <w:t xml:space="preserve"> </w:t>
      </w:r>
      <w:r>
        <w:t xml:space="preserve">demographics and voting patterns.</w:t>
      </w:r>
    </w:p>
    <w:p>
      <w:pPr>
        <w:pStyle w:val="BodyText"/>
      </w:pPr>
      <w:r>
        <w:br/>
      </w:r>
    </w:p>
    <w:p>
      <w:r>
        <w:pict>
          <v:rect style="width:0;height:1.5pt" o:hralign="center" o:hrstd="t" o:hr="t"/>
        </w:pict>
      </w:r>
    </w:p>
    <w:p>
      <w:pPr>
        <w:pStyle w:val="FirstParagraph"/>
      </w:pPr>
      <w:r>
        <w:br/>
      </w:r>
    </w:p>
    <w:p>
      <w:pPr>
        <w:pStyle w:val="BodyText"/>
      </w:pPr>
      <w:r>
        <w:rPr>
          <w:iCs/>
          <w:i/>
        </w:rPr>
        <w:t xml:space="preserve">This poster presentation was created for academic dissemination regarding political science trends in France Marseille.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Politician in France Marseille</dc:title>
  <dc:creator/>
  <dc:language>en</dc:language>
  <cp:keywords/>
  <dcterms:created xsi:type="dcterms:W3CDTF">2026-07-29T22:12:24Z</dcterms:created>
  <dcterms:modified xsi:type="dcterms:W3CDTF">2026-07-29T22:12:24Z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