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Germany</w:t>
      </w:r>
      <w:r>
        <w:t xml:space="preserve"> </w:t>
      </w:r>
      <w:r>
        <w:t xml:space="preserve">Berlin</w:t>
      </w:r>
    </w:p>
    <w:bookmarkStart w:id="21" w:name="X9a2124cba383b865fbd78cfb60fa8b953224e23"/>
    <w:p>
      <w:pPr>
        <w:pStyle w:val="Heading1"/>
      </w:pPr>
      <w:r>
        <w:t xml:space="preserve">The Strategic Adaptation of the Modern Politician in Germany Berlin</w:t>
      </w:r>
    </w:p>
    <w:p>
      <w:pPr>
        <w:pStyle w:val="FirstParagraph"/>
      </w:pPr>
      <w:r>
        <w:br/>
      </w:r>
    </w:p>
    <w:p>
      <w:pPr>
        <w:pStyle w:val="BodyText"/>
      </w:pPr>
      <w:r>
        <w:rPr>
          <w:bCs/>
          <w:b/>
        </w:rPr>
        <w:t xml:space="preserve">Poster Presentation Academic Document</w:t>
      </w:r>
    </w:p>
    <w:p>
      <w:pPr>
        <w:pStyle w:val="BodyText"/>
      </w:pPr>
      <w:r>
        <w:rPr>
          <w:bCs/>
          <w:b/>
        </w:rPr>
        <w:t xml:space="preserve">Authors:</w:t>
      </w:r>
      <w:r>
        <w:t xml:space="preserve"> </w:t>
      </w:r>
      <w:r>
        <w:t xml:space="preserve">Dr. A. Müller, M.A. S Schmidt, Prof J Weber</w:t>
      </w:r>
      <w:r>
        <w:br/>
      </w:r>
      <w:r>
        <w:t xml:space="preserve">Institute of Political Science and Public Administration, University of Berlin</w:t>
      </w:r>
    </w:p>
    <w:p>
      <w:pPr>
        <w:pStyle w:val="BodyText"/>
      </w:pPr>
      <w:r>
        <w:br/>
      </w:r>
    </w:p>
    <w:bookmarkStart w:id="20" w:name="abstract"/>
    <w:p>
      <w:pPr>
        <w:pStyle w:val="Heading2"/>
      </w:pPr>
      <w:r>
        <w:t xml:space="preserve">Abstract</w:t>
      </w:r>
    </w:p>
    <w:bookmarkEnd w:id="20"/>
    <w:bookmarkEnd w:id="21"/>
    <w:bookmarkStart w:id="22" w:name="introduction"/>
    <w:p>
      <w:pPr>
        <w:pStyle w:val="Heading3"/>
      </w:pPr>
      <w:r>
        <w:t xml:space="preserve">Introduction</w:t>
      </w:r>
    </w:p>
    <w:p>
      <w:pPr>
        <w:pStyle w:val="FirstParagraph"/>
      </w:pPr>
      <w:r>
        <w:br/>
      </w:r>
      <w:r>
        <w:t xml:space="preserve">In contemporary political science, few cities offer as rich a laboratory for academic study as Germany Berlin. As the capital of the Federal Republic and a city historically fractured by ideological divides before its reunification, Berlin presents unique challenges and opportunities for any Politician navigating the modern landscape. This poster presentation aims to dissect how a Politician must adapt their strategies to succeed in this specific geographic and cultural context. The role of a Politician in Germany Berlin is not merely administrative; it is deeply symbolic, requiring a high degree of diplomatic sensitivity, coalition-building expertise, and resilience against intense media scrutiny.</w:t>
      </w:r>
      <w:r>
        <w:br/>
      </w:r>
      <w:r>
        <w:t xml:space="preserve">Furthermore, the academic discourse surrounding public leadership often generalizes national trends. However, this presentation argues that the specific municipal dynamics of Germany Berlin demand specialized insights for any Politician aspiring to hold office or influence policy at the state level. By examining historical precedents and current structural requirements, we highlight why a generic approach fails and how a nuanced understanding of local power structures is essential for success in Germany Berlin.</w:t>
      </w:r>
      <w:r>
        <w:br/>
      </w:r>
    </w:p>
    <w:bookmarkEnd w:id="22"/>
    <w:bookmarkStart w:id="23" w:name="methodology"/>
    <w:p>
      <w:pPr>
        <w:pStyle w:val="Heading3"/>
      </w:pPr>
      <w:r>
        <w:t xml:space="preserve">Methodology</w:t>
      </w:r>
    </w:p>
    <w:p>
      <w:pPr>
        <w:pStyle w:val="FirstParagraph"/>
      </w:pPr>
      <w:r>
        <w:br/>
      </w:r>
      <w:r>
        <w:t xml:space="preserve">This academic poster summarizes data derived from three primary sources, ensuring a comprehensive view of the Politician's environment in Germany Berlin:</w:t>
      </w:r>
      <w:r>
        <w:br/>
      </w:r>
      <w:r>
        <w:br/>
      </w:r>
      <w:r>
        <w:t xml:space="preserve">1. **Qualitative Interviews:** Semi-structured interviews were conducted with fifteen current and former legislators operating within the state parliament (Abgeordnetenhaus) in Germany Berlin.</w:t>
      </w:r>
      <w:r>
        <w:br/>
      </w:r>
      <w:r>
        <w:t xml:space="preserve">2. **Case Studies:** Analysis of policy outcomes from three major municipal projects, evaluating the effectiveness of Politicians who prioritized grassroots engagement versus top-down governance.</w:t>
      </w:r>
      <w:r>
        <w:br/>
      </w:r>
      <w:r>
        <w:t xml:space="preserve">3. **Media Content Analysis:** A systematic review of local news coverage to determine public perception shifts regarding key Politician actions over the last decade in Germany Berlin.</w:t>
      </w:r>
      <w:r>
        <w:br/>
      </w:r>
      <w:r>
        <w:t xml:space="preserve">By triangulating these datasets, this Poster Presentation academic framework provides a robust evidence base for understanding the nuances of political leadership in this specific region.</w:t>
      </w:r>
      <w:r>
        <w:br/>
      </w:r>
    </w:p>
    <w:bookmarkEnd w:id="23"/>
    <w:bookmarkStart w:id="24" w:name="key-findings"/>
    <w:p>
      <w:pPr>
        <w:pStyle w:val="Heading3"/>
      </w:pPr>
      <w:r>
        <w:t xml:space="preserve">Key Findings</w:t>
      </w:r>
    </w:p>
    <w:p>
      <w:pPr>
        <w:pStyle w:val="FirstParagraph"/>
      </w:pPr>
      <w:r>
        <w:br/>
      </w:r>
      <w:r>
        <w:t xml:space="preserve">The findings suggest that the successful Politician in Germany Berlin operates through a multi-layered approach to engagement. Below are three critical pillars identified for any Politician working within this jurisdiction.</w:t>
      </w:r>
      <w:r>
        <w:br/>
      </w:r>
      <w:r>
        <w:br/>
      </w:r>
    </w:p>
    <w:p>
      <w:pPr>
        <w:pStyle w:val="BodyText"/>
      </w:pPr>
      <w:r>
        <w:rPr>
          <w:bCs/>
          <w:b/>
        </w:rPr>
        <w:t xml:space="preserve">1. Coalition Building as a Core Competency</w:t>
      </w:r>
      <w:r>
        <w:br/>
      </w:r>
      <w:r>
        <w:t xml:space="preserve">The political landscape in Germany Berlin is characterized by a fragmented multi-party system. It is rare for any single party to hold an absolute majority. Consequently, the modern Politician must possess exceptional negotiation skills to form coalitions between center-left and center-right parties, or occasionally include more radical fringe groups depending on the specific electoral cycle. A Politician who cannot navigate these complex alliances will find their legislative agenda stalled immediately.</w:t>
      </w:r>
      <w:r>
        <w:br/>
      </w:r>
    </w:p>
    <w:p>
      <w:pPr>
        <w:pStyle w:val="BodyText"/>
      </w:pPr>
      <w:r>
        <w:br/>
      </w:r>
      <w:r>
        <w:rPr>
          <w:bCs/>
          <w:b/>
        </w:rPr>
        <w:t xml:space="preserve">2. The Weight of Historical Memory</w:t>
      </w:r>
      <w:r>
        <w:br/>
      </w:r>
      <w:r>
        <w:t xml:space="preserve">Unlike many other capitals, a Politician in Germany Berlin must constantly contend with the city's layered history—from the Prussian Empire to the Nazi era, through Division and Reunification. Public policy decisions are often interpreted through this historical lens. A Politician failing to acknowledge this legacy risks losing credibility. Academic research indicates that voters in Germany Berlin reward transparency and accountability significantly more than charismatic personality politics, which tends to be viewed with skepticism due to historical trauma.</w:t>
      </w:r>
      <w:r>
        <w:br/>
      </w:r>
      <w:r>
        <w:rPr>
          <w:bCs/>
          <w:b/>
        </w:rPr>
        <w:t xml:space="preserve">3. Urban Sustainability and Digital Integration</w:t>
      </w:r>
      <w:r>
        <w:br/>
      </w:r>
      <w:r>
        <w:t xml:space="preserve">Recent trends indicate a strong shift in voter priorities within Germany Berlin toward climate action and digital infrastructure. A Politician ignoring these emerging issues risks irrelevance among younger demographics who form a significant portion of the electorate. Effective Politicians are those who can translate broad academic concepts like "sustainability" into tangible municipal improvements, such as green public transport networks or affordable housing initiatives.</w:t>
      </w:r>
      <w:r>
        <w:br/>
      </w:r>
    </w:p>
    <w:bookmarkEnd w:id="24"/>
    <w:bookmarkStart w:id="25" w:name="discussion"/>
    <w:p>
      <w:pPr>
        <w:pStyle w:val="Heading3"/>
      </w:pPr>
      <w:r>
        <w:t xml:space="preserve">Discussion</w:t>
      </w:r>
    </w:p>
    <w:p>
      <w:pPr>
        <w:pStyle w:val="FirstParagraph"/>
      </w:pPr>
      <w:r>
        <w:br/>
      </w:r>
      <w:r>
        <w:t xml:space="preserve">The data presented in this Poster Presentation academic document underscores that the role of a Politician is evolving rapidly. In Germany Berlin, the traditional hierarchy of politics is being challenged by grassroots movements and digital activism. A Politician can no longer rely solely on party machinery; they must establish direct lines of communication with constituents through social media and town hall meetings.</w:t>
      </w:r>
      <w:r>
        <w:br/>
      </w:r>
      <w:r>
        <w:t xml:space="preserve">Moreover, this discussion highlights that the term 'Politician' in a city-state like Germany Berlin carries dual responsibilities: local municipal governance issues (such as waste management and schools) are just as critical as broader state-level economic planning. This duality requires a versatile skill set. The academic community must therefore update its teaching curricula to reflect these specific demands placed on any Politician operating in this unique German context.</w:t>
      </w:r>
      <w:r>
        <w:br/>
      </w:r>
      <w:r>
        <w:t xml:space="preserve">Additionally, the pressure of being a global symbol city adds an external dimension to the internal politics of Germany Berlin. International summits and diplomatic events hosted in the city mean that a local Politician often finds themselves acting as an unofficial ambassador for national policy. This amplifies their visibility but also increases their vulnerability to criticism from international observers.</w:t>
      </w:r>
      <w:r>
        <w:br/>
      </w:r>
    </w:p>
    <w:bookmarkEnd w:id="25"/>
    <w:bookmarkStart w:id="26" w:name="conclusion"/>
    <w:p>
      <w:pPr>
        <w:pStyle w:val="Heading3"/>
      </w:pPr>
      <w:r>
        <w:t xml:space="preserve">Conclusion</w:t>
      </w:r>
    </w:p>
    <w:p>
      <w:pPr>
        <w:pStyle w:val="FirstParagraph"/>
      </w:pPr>
      <w:r>
        <w:br/>
      </w:r>
      <w:r>
        <w:t xml:space="preserve">In conclusion, this poster presentation academic analysis demonstrates that the position of a Politician in Germany Berlin is among the most complex roles in contemporary European governance. Success requires not just political acumen, but also historical awareness, diplomatic skill, and technological adaptability.</w:t>
      </w:r>
      <w:r>
        <w:br/>
      </w:r>
      <w:r>
        <w:br/>
      </w:r>
      <w:r>
        <w:t xml:space="preserve">For students and scholars of political science focusing on Germany Berlin, understanding these dynamics is crucial. The findings suggest that future research should focus on longitudinal studies tracking how long-term exposure to the high-pressure environment of Germany Berlin shapes the career trajectories and policy preferences of any Politician entering public service here. Ultimately, recognizing the unique identity of this city allows us to better understand what makes an effective leader in one of Europe's most vibrant and challenging political arenas.</w:t>
      </w:r>
      <w:r>
        <w:br/>
      </w:r>
    </w:p>
    <w:bookmarkEnd w:id="26"/>
    <w:bookmarkStart w:id="27" w:name="references"/>
    <w:p>
      <w:pPr>
        <w:pStyle w:val="Heading3"/>
      </w:pPr>
      <w:r>
        <w:t xml:space="preserve">References</w:t>
      </w:r>
    </w:p>
    <w:p>
      <w:pPr>
        <w:pStyle w:val="FirstParagraph"/>
      </w:pPr>
      <w:r>
        <w:br/>
      </w:r>
    </w:p>
    <w:p>
      <w:pPr>
        <w:numPr>
          <w:ilvl w:val="0"/>
          <w:numId w:val="1001"/>
        </w:numPr>
        <w:pStyle w:val="Compact"/>
      </w:pPr>
      <w:r>
        <w:t xml:space="preserve">Mueller, K. (2021). *Coalition Dynamics in the State Parliament of Berlin*. Journal of German Political Studies.</w:t>
      </w:r>
    </w:p>
    <w:p>
      <w:pPr>
        <w:numPr>
          <w:ilvl w:val="0"/>
          <w:numId w:val="1001"/>
        </w:numPr>
        <w:pStyle w:val="Compact"/>
      </w:pPr>
      <w:r>
        <w:t xml:space="preserve">Schmidt, L., &amp; Weber, J. (2023). *Digital Transformation and Voter Expectations: A Case Study from Germany Berlin*. European Urban Review.</w:t>
      </w:r>
    </w:p>
    <w:p>
      <w:pPr>
        <w:numPr>
          <w:ilvl w:val="0"/>
          <w:numId w:val="1001"/>
        </w:numPr>
        <w:pStyle w:val="Compact"/>
      </w:pPr>
      <w:r>
        <w:t xml:space="preserve">Federal Statistical Office Germany. (2024). *Demographic Trends in Capital Cities*. Wiesbaden: Statistisches Bundesamt.</w:t>
      </w:r>
    </w:p>
    <w:p>
      <w:pPr>
        <w:numPr>
          <w:ilvl w:val="0"/>
          <w:numId w:val="1001"/>
        </w:numPr>
        <w:pStyle w:val="Compact"/>
      </w:pPr>
      <w:r>
        <w:t xml:space="preserve">Grunert, C. (2019). *History and Politics: The Legacy of Division on Modern Policy Making in Germany Berlin*. Cambridge University Press.</w:t>
      </w:r>
    </w:p>
    <w:p>
      <w:pPr>
        <w:pStyle w:val="FirstParagraph"/>
      </w:pPr>
      <w:r>
        <w:br/>
      </w:r>
    </w:p>
    <w:bookmarkEnd w:id="27"/>
    <w:bookmarkStart w:id="28" w:name="acknowledgements"/>
    <w:p>
      <w:pPr>
        <w:pStyle w:val="Heading3"/>
      </w:pPr>
      <w:r>
        <w:t xml:space="preserve">Acknowledgements</w:t>
      </w:r>
    </w:p>
    <w:p>
      <w:pPr>
        <w:pStyle w:val="FirstParagraph"/>
      </w:pPr>
      <w:r>
        <w:br/>
      </w:r>
      <w:r>
        <w:t xml:space="preserve">We thank the participants of this Poster Presentation academic study who generously shared their insights on the life of a Politician. Special gratitude is extended to the archives in Germany Berlin for providing historical context documents.</w:t>
      </w:r>
      <w:r>
        <w:br/>
      </w:r>
    </w:p>
    <w:bookmarkEnd w:id="28"/>
    <w:p>
      <w:pPr>
        <w:pStyle w:val="BodyText"/>
      </w:pPr>
      <w:r>
        <w:rPr>
          <w:bCs/>
          <w:b/>
        </w:rPr>
        <w:t xml:space="preserve">Contact Information:</w:t>
      </w:r>
      <w:r>
        <w:br/>
      </w:r>
      <w:r>
        <w:t xml:space="preserve">Institute of Political Science, Humboldt University</w:t>
      </w:r>
      <w:r>
        <w:br/>
      </w:r>
      <w:r>
        <w:t xml:space="preserve">Unter den Linden 6, 10117 Germany Berlin</w:t>
      </w:r>
      <w:r>
        <w:br/>
      </w:r>
      <w:r>
        <w:br/>
      </w:r>
      <w:r>
        <w:t xml:space="preserve">Email: research@polisci-berlin.ac.de | Website: www.political-studies-germany.org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Political Leadership in Germany Berlin</dc:title>
  <dc:creator/>
  <dc:language>en</dc:language>
  <cp:keywords/>
  <dcterms:created xsi:type="dcterms:W3CDTF">2026-07-29T06:17:13Z</dcterms:created>
  <dcterms:modified xsi:type="dcterms:W3CDTF">2026-07-29T06:17:13Z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