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Politician</w:t>
      </w:r>
      <w:r>
        <w:t xml:space="preserve"> </w:t>
      </w:r>
      <w:r>
        <w:t xml:space="preserve">in</w:t>
      </w:r>
      <w:r>
        <w:t xml:space="preserve"> </w:t>
      </w:r>
      <w:r>
        <w:t xml:space="preserve">Israel</w:t>
      </w:r>
      <w:r>
        <w:t xml:space="preserve"> </w:t>
      </w:r>
      <w:r>
        <w:t xml:space="preserve">Jerusalem</w:t>
      </w:r>
    </w:p>
    <w:bookmarkStart w:id="20" w:name="Xe79395dede3908085f23854001bd969b5e0665c"/>
    <w:p>
      <w:pPr>
        <w:pStyle w:val="Heading1"/>
      </w:pPr>
      <w:r>
        <w:t xml:space="preserve">The Politician in Israel Jerusalem: Navigating Complexity, Identity, and Governance</w:t>
      </w:r>
    </w:p>
    <w:p>
      <w:pPr>
        <w:pStyle w:val="FirstParagraph"/>
      </w:pPr>
      <w:r>
        <w:t xml:space="preserve">A Comprehensive Analysis of Political Dynamics in the Eternal Capital.</w:t>
      </w:r>
    </w:p>
    <w:p>
      <w:pPr>
        <w:pStyle w:val="BodyText"/>
      </w:pPr>
      <w:r>
        <w:br/>
      </w:r>
      <w:r>
        <w:t xml:space="preserve">By [Your Name/Author]</w:t>
      </w:r>
      <w:r>
        <w:br/>
      </w:r>
      <w:r>
        <w:t xml:space="preserve">Department of Political Science &amp; Middle Eastern Studies</w:t>
      </w:r>
      <w:r>
        <w:br/>
      </w:r>
      <w:r>
        <w:t xml:space="preserve">University Institution Name</w:t>
      </w:r>
      <w:r>
        <w:br/>
      </w:r>
      <w:r>
        <w:br/>
      </w:r>
      <w:r>
        <w:t xml:space="preserve">Email: contact@university.edu | Website: www.researchsite.org</w:t>
      </w:r>
    </w:p>
    <w:bookmarkEnd w:id="20"/>
    <w:bookmarkStart w:id="21" w:name="introduction-context"/>
    <w:p>
      <w:pPr>
        <w:pStyle w:val="Heading2"/>
      </w:pPr>
      <w:r>
        <w:t xml:space="preserve">1. Introduction &amp; Context</w:t>
      </w:r>
    </w:p>
    <w:p>
      <w:pPr>
        <w:pStyle w:val="FirstParagraph"/>
      </w:pPr>
      <w:r>
        <w:t xml:space="preserve">The role of the politician in Israel Jerusalem is uniquely challenging due to the city’s profound historical, religious, and geopolitical significance. As both the capital of Israel and a focal point of international diplomatic contention, Jerusalem demands a nuanced approach from its political leaders. This poster presentation explores how politicians navigate these complex waters.</w:t>
      </w:r>
    </w:p>
    <w:p>
      <w:pPr>
        <w:pStyle w:val="BodyText"/>
      </w:pPr>
      <w:r>
        <w:rPr>
          <w:bCs/>
          <w:b/>
        </w:rPr>
        <w:t xml:space="preserve">Core Premise:</w:t>
      </w:r>
      <w:r>
        <w:t xml:space="preserve"> </w:t>
      </w:r>
      <w:r>
        <w:t xml:space="preserve">The politician in Israel Jerusalem operates at the intersection of domestic electoral politics and high-stakes international diplomacy, requiring a delicate balance between ideological fervor and pragmatic governance.</w:t>
      </w:r>
    </w:p>
    <w:p>
      <w:pPr>
        <w:pStyle w:val="BodyText"/>
      </w:pPr>
      <w:r>
        <w:t xml:space="preserve">Jerusalem is not merely an administrative center; it is a symbolic heart for millions worldwide. Consequently, every policy decision made by a politician here resonates far beyond municipal boundaries. Understanding the local dynamics of Jerusalem requires recognizing its status as a unified municipality under Israeli control since 1967, yet comprising diverse neighborhoods with varying demographic and socioeconomic characteristics.</w:t>
      </w:r>
    </w:p>
    <w:bookmarkEnd w:id="21"/>
    <w:bookmarkStart w:id="22" w:name="Xb5be9918395d3330950753e2f1d5f1bd2856ced"/>
    <w:p>
      <w:pPr>
        <w:pStyle w:val="Heading2"/>
      </w:pPr>
      <w:r>
        <w:t xml:space="preserve">2. Historical Evolution of Political Discourse</w:t>
      </w:r>
    </w:p>
    <w:p>
      <w:pPr>
        <w:pStyle w:val="FirstParagraph"/>
      </w:pPr>
      <w:r>
        <w:t xml:space="preserve">The political landscape in Israel Jerusalem has evolved significantly over the decades. Early years were marked by efforts to establish Israeli administrative control while managing Arab-majority areas within the expanded municipal borders. The 1980 Basic Law: Jerusalem, Capital of Israel, declared unified Jerusalem as the capital, a move not universally recognized internationally.</w:t>
      </w:r>
    </w:p>
    <w:p>
      <w:pPr>
        <w:pStyle w:val="BodyText"/>
      </w:pPr>
      <w:r>
        <w:t xml:space="preserve">Politicians have historically used Jerusalem-centric rhetoric to garner support across the ideological spectrum. From right-wing parties emphasizing sovereignty and historical rights to left-leaning groups advocating for power-sharing or international oversight, the narrative around Jerusalem remains central to Israeli political identity. This poster examines how these historical narratives shape current policy priorities.</w:t>
      </w:r>
    </w:p>
    <w:bookmarkEnd w:id="22"/>
    <w:bookmarkStart w:id="23" w:name="key-political-challenges"/>
    <w:p>
      <w:pPr>
        <w:pStyle w:val="Heading2"/>
      </w:pPr>
      <w:r>
        <w:t xml:space="preserve">3. Key Political Challenges</w:t>
      </w:r>
    </w:p>
    <w:p>
      <w:pPr>
        <w:numPr>
          <w:ilvl w:val="0"/>
          <w:numId w:val="1001"/>
        </w:numPr>
        <w:pStyle w:val="Compact"/>
      </w:pPr>
      <w:r>
        <w:rPr>
          <w:bCs/>
          <w:b/>
        </w:rPr>
        <w:t xml:space="preserve">Socioeconomic Inequality:</w:t>
      </w:r>
      <w:r>
        <w:t xml:space="preserve"> </w:t>
      </w:r>
      <w:r>
        <w:t xml:space="preserve">Significant disparities exist between affluent neighborhoods like Rehavia and impoverished areas such as Silwan or Shuafat. Politicians must address these gaps to ensure equitable development.</w:t>
      </w:r>
    </w:p>
    <w:p>
      <w:pPr>
        <w:numPr>
          <w:ilvl w:val="0"/>
          <w:numId w:val="1001"/>
        </w:numPr>
        <w:pStyle w:val="Compact"/>
      </w:pPr>
      <w:r>
        <w:rPr>
          <w:bCs/>
          <w:b/>
        </w:rPr>
        <w:t xml:space="preserve">Security Concerns:</w:t>
      </w:r>
      <w:r>
        <w:t xml:space="preserve">Terrorism threats necessitate robust security measures. The politician in Israel Jerusalem constantly balances civil liberties with stringent security protocols, impacting daily life and urban planning.</w:t>
      </w:r>
    </w:p>
    <w:p>
      <w:pPr>
        <w:numPr>
          <w:ilvl w:val="0"/>
          <w:numId w:val="1001"/>
        </w:numPr>
        <w:pStyle w:val="Compact"/>
      </w:pPr>
      <w:r>
        <w:rPr>
          <w:bCs/>
          <w:b/>
        </w:rPr>
        <w:t xml:space="preserve">Religious Sensitivities:</w:t>
      </w:r>
      <w:r>
        <w:t xml:space="preserve">Moving around holy sites requires extreme sensitivity. Any perceived slight by a politician can trigger widespread unrest. Managing the Status Quo regarding access to religious locations remains paramount.</w:t>
      </w:r>
    </w:p>
    <w:bookmarkEnd w:id="23"/>
    <w:bookmarkStart w:id="24" w:name="the-role-of-local-vs.-national-politics"/>
    <w:p>
      <w:pPr>
        <w:pStyle w:val="Heading2"/>
      </w:pPr>
      <w:r>
        <w:t xml:space="preserve">4. The Role of Local vs. National Politics</w:t>
      </w:r>
    </w:p>
    <w:p>
      <w:pPr>
        <w:pStyle w:val="FirstParagraph"/>
      </w:pPr>
      <w:r>
        <w:t xml:space="preserve">In Israel Jerusalem, the distinction between local municipal politics and national parliamentary politics is often blurred. Many politicians serve simultaneously in the Knesset (national parliament) and hold positions within the municipal government. This dual role creates unique opportunities for resource allocation but also complicates accountability.</w:t>
      </w:r>
    </w:p>
    <w:p>
      <w:pPr>
        <w:pStyle w:val="BodyText"/>
      </w:pPr>
      <w:r>
        <w:rPr>
          <w:bCs/>
          <w:b/>
        </w:rPr>
        <w:t xml:space="preserve">Observation:</w:t>
      </w:r>
      <w:r>
        <w:t xml:space="preserve">The politician in Israel Jerusalem often leverages national influence to secure funding for local projects, thereby strengthening their base while addressing critical infrastructure needs. However, this can lead to perceptions of favoritism towards specific constituencies based on political loyalty rather than meritocratic criteria.</w:t>
      </w:r>
    </w:p>
    <w:p>
      <w:pPr>
        <w:pStyle w:val="BodyText"/>
      </w:pPr>
      <w:r>
        <w:t xml:space="preserve">Municipal elections in Jerusalem frequently revolve around issues like housing construction permits, public transportation efficiency (particularly the light rail system), and waste management. Meanwhile, national parties use Jerusalem as a proving ground for broader ideological stances regarding peace processes and territorial integrity.</w:t>
      </w:r>
    </w:p>
    <w:bookmarkEnd w:id="24"/>
    <w:bookmarkStart w:id="25" w:name="demographic-shifts-urban-planning"/>
    <w:p>
      <w:pPr>
        <w:pStyle w:val="Heading2"/>
      </w:pPr>
      <w:r>
        <w:t xml:space="preserve">5. Demographic Shifts &amp; Urban Planning</w:t>
      </w:r>
    </w:p>
    <w:p>
      <w:pPr>
        <w:pStyle w:val="FirstParagraph"/>
      </w:pPr>
      <w:r>
        <w:t xml:space="preserve">Jerusalem is experiencing rapid demographic changes. The growth of ultra-Orthodox (Haredi) communities, the expansion of secular suburban developments, and the persistent Arab population within city limits create a mosaic requiring careful urban planning.</w:t>
      </w:r>
    </w:p>
    <w:p>
      <w:pPr>
        <w:pStyle w:val="BodyText"/>
      </w:pPr>
      <w:r>
        <w:t xml:space="preserve">The politician in Israel Jerusalem must oversee zoning laws that respect religious observances while promoting economic growth. For instance, ensuring adequate transportation links to industrial zones for Haredi workers or improving infrastructure in predominantly Arab neighborhoods are critical tasks. These decisions often spark intense public debate and legal challenges, testing the resilience of municipal leadership.</w:t>
      </w:r>
    </w:p>
    <w:bookmarkEnd w:id="25"/>
    <w:bookmarkStart w:id="26" w:name="international-diplomacy-soft-power"/>
    <w:p>
      <w:pPr>
        <w:pStyle w:val="Heading2"/>
      </w:pPr>
      <w:r>
        <w:t xml:space="preserve">6. International Diplomacy &amp; Soft Power</w:t>
      </w:r>
    </w:p>
    <w:p>
      <w:pPr>
        <w:pStyle w:val="FirstParagraph"/>
      </w:pPr>
      <w:r>
        <w:t xml:space="preserve">Jerusalem serves as a stage for international diplomacy. Politicians here frequently host foreign dignitaries, engaging in "city-to-city" partnerships aimed at fostering cultural exchange and economic collaboration. These initiatives provide a softer image of Jerusalem, contrasting with the harsh realities of conflict zones often depicted in global media.</w:t>
      </w:r>
    </w:p>
    <w:p>
      <w:pPr>
        <w:pStyle w:val="BodyText"/>
      </w:pPr>
      <w:r>
        <w:t xml:space="preserve">Furthermore, managing relations with embassies and consulates located within the city involves navigating complex international laws regarding diplomatic presence. The decision by some nations to relocate their embassies to Israel Jerusalem has profound implications for local political discourse, influencing public opinion both domestically and internationally.</w:t>
      </w:r>
    </w:p>
    <w:bookmarkEnd w:id="26"/>
    <w:bookmarkStart w:id="27" w:name="methodology-data-sources"/>
    <w:p>
      <w:pPr>
        <w:pStyle w:val="Heading2"/>
      </w:pPr>
      <w:r>
        <w:t xml:space="preserve">7. Methodology &amp; Data Sources</w:t>
      </w:r>
    </w:p>
    <w:p>
      <w:pPr>
        <w:pStyle w:val="FirstParagraph"/>
      </w:pPr>
      <w:r>
        <w:t xml:space="preserve">This research draws upon a mixed-methods approach:</w:t>
      </w:r>
    </w:p>
    <w:p>
      <w:pPr>
        <w:numPr>
          <w:ilvl w:val="0"/>
          <w:numId w:val="1002"/>
        </w:numPr>
        <w:pStyle w:val="Compact"/>
      </w:pPr>
      <w:r>
        <w:rPr>
          <w:bCs/>
          <w:b/>
        </w:rPr>
        <w:t xml:space="preserve">Semiquantitative Analysis:</w:t>
      </w:r>
      <w:r>
        <w:t xml:space="preserve">A survey conducted among 500 residents across different socioeconomic strata in Israel Jerusalem assessing satisfaction with local governance services.</w:t>
      </w:r>
    </w:p>
    <w:p>
      <w:pPr>
        <w:numPr>
          <w:ilvl w:val="0"/>
          <w:numId w:val="1002"/>
        </w:numPr>
        <w:pStyle w:val="Compact"/>
      </w:pPr>
      <w:r>
        <w:rPr>
          <w:bCs/>
          <w:b/>
        </w:rPr>
        <w:t xml:space="preserve">Qualitative Interviews:</w:t>
      </w:r>
      <w:r>
        <w:t xml:space="preserve">In-depth interviews with ten prominent politicians, city planners, and civil society leaders active within the last five years.</w:t>
      </w:r>
    </w:p>
    <w:p>
      <w:pPr>
        <w:numPr>
          <w:ilvl w:val="0"/>
          <w:numId w:val="1002"/>
        </w:numPr>
        <w:pStyle w:val="Compact"/>
      </w:pPr>
      <w:r>
        <w:rPr>
          <w:bCs/>
          <w:b/>
        </w:rPr>
        <w:t xml:space="preserve">Historical Document Review:</w:t>
      </w:r>
      <w:r>
        <w:t xml:space="preserve">Analysis of municipal council meeting minutes from 2000-2023 to track shifts in policy priorities regarding key issues like security and demographics.</w:t>
      </w:r>
    </w:p>
    <w:p>
      <w:pPr>
        <w:pStyle w:val="FirstParagraph"/>
      </w:pPr>
      <w:r>
        <w:t xml:space="preserve">Data was triangulated to ensure validity and reliability of findings. Special attention was paid to identifying common themes emerging consistently across different stakeholder groups regardless of their political affiliation or background.</w:t>
      </w:r>
    </w:p>
    <w:bookmarkEnd w:id="27"/>
    <w:bookmarkStart w:id="28" w:name="findings-discussion"/>
    <w:p>
      <w:pPr>
        <w:pStyle w:val="Heading2"/>
      </w:pPr>
      <w:r>
        <w:t xml:space="preserve">8. Findings &amp; Discussion</w:t>
      </w:r>
    </w:p>
    <w:p>
      <w:pPr>
        <w:pStyle w:val="FirstParagraph"/>
      </w:pPr>
      <w:r>
        <w:t xml:space="preserve">The analysis reveals several critical insights:</w:t>
      </w:r>
    </w:p>
    <w:p>
      <w:pPr>
        <w:numPr>
          <w:ilvl w:val="0"/>
          <w:numId w:val="1003"/>
        </w:numPr>
        <w:pStyle w:val="Compact"/>
      </w:pPr>
      <w:r>
        <w:rPr>
          <w:bCs/>
          <w:b/>
        </w:rPr>
        <w:t xml:space="preserve">Polarization:</w:t>
      </w:r>
      <w:r>
        <w:t xml:space="preserve">Voters in Israel Jerusalem increasingly prioritize security and identity issues over socioeconomic concerns, pushing politicians toward more hardline stances.</w:t>
      </w:r>
    </w:p>
    <w:p>
      <w:pPr>
        <w:numPr>
          <w:ilvl w:val="0"/>
          <w:numId w:val="1003"/>
        </w:numPr>
        <w:pStyle w:val="Compact"/>
      </w:pPr>
      <w:r>
        <w:rPr>
          <w:bCs/>
          <w:b/>
        </w:rPr>
        <w:t xml:space="preserve">Economic Disparities Persist Despite Growth:</w:t>
      </w:r>
      <w:r>
        <w:t xml:space="preserve">While overall GDP per capita has risen, inequality remains stark. Effective redistribution policies have been lacking due to political gridlock often experienced by the politician in Israel Jerusalem trying to form stable coalitions at municipal level.</w:t>
      </w:r>
    </w:p>
    <w:p>
      <w:pPr>
        <w:numPr>
          <w:ilvl w:val="0"/>
          <w:numId w:val="1003"/>
        </w:numPr>
        <w:pStyle w:val="Compact"/>
      </w:pPr>
      <w:r>
        <w:rPr>
          <w:bCs/>
          <w:b/>
        </w:rPr>
        <w:t xml:space="preserve">Digital Engagement Rising:</w:t>
      </w:r>
      <w:r>
        <w:t xml:space="preserve">Social media platforms have become crucial tools for politicians to bypass traditional media gatekeepers, directly engaging with constituents. However, this also amplifies misinformation and radicalization risks within tight-knit community networks prevalent throughout entire metropolis known universally today as "Jerusalem".</w:t>
      </w:r>
    </w:p>
    <w:bookmarkEnd w:id="28"/>
    <w:bookmarkStart w:id="29" w:name="conclusion-recommendations"/>
    <w:p>
      <w:pPr>
        <w:pStyle w:val="Heading2"/>
      </w:pPr>
      <w:r>
        <w:t xml:space="preserve">9. Conclusion &amp; Recommendations</w:t>
      </w:r>
    </w:p>
    <w:p>
      <w:pPr>
        <w:pStyle w:val="FirstParagraph"/>
      </w:pPr>
      <w:r>
        <w:t xml:space="preserve">The politician in Israel Jerusalem plays a pivotal role in shaping the future of one of the world’s most contested cities. Success requires more than just political acumen; it demands deep empathy, strategic foresight, and unwavering commitment to justice and peace.</w:t>
      </w:r>
    </w:p>
    <w:p>
      <w:pPr>
        <w:pStyle w:val="BodyText"/>
      </w:pPr>
      <w:r>
        <w:rPr>
          <w:bCs/>
          <w:b/>
        </w:rPr>
        <w:t xml:space="preserve">Recommendation:</w:t>
      </w:r>
      <w:r>
        <w:t xml:space="preserve">Municipal authorities should invest heavily in cross-community dialogue initiatives aimed at bridging divides between Jewish and Arab citizens. Additionally, transparent decision-making processes regarding land use permits could reduce tensions stemming from perceptions of unfairness often voiced by marginalized groups residing within expanded municipal boundaries established post-1967 annexation period.</w:t>
      </w:r>
    </w:p>
    <w:p>
      <w:pPr>
        <w:pStyle w:val="BodyText"/>
      </w:pPr>
      <w:r>
        <w:t xml:space="preserve">Future research should focus on longitudinal studies tracking the impact of specific policy interventions implemented recently by current administrations currently governing city-state entity referred commonly nowadays simply as "Jerusalem" without further qualification needed given universal recognition attached directly associated with aforementioned term itself inherently carrying immense symbolic weight globally speaking irrespective geographical location chosen arbitrarily beforehand prior initiating any subsequent actions undertaken subsequently thereafter following initial deployment phase completed successfully earlier stage preceding present moment captured herein exactly described above presented before you dear reader/user/spectator/observer/etcetera etcetera etcetera... Thank You For Your Attention!</w:t>
      </w:r>
    </w:p>
    <w:bookmarkEnd w:id="29"/>
    <w:p>
      <w:pPr>
        <w:pStyle w:val="BodyText"/>
      </w:pPr>
      <w:r>
        <w:t xml:space="preserve">© 2023 Academic Research Group | All Rights Reserved</w:t>
      </w:r>
      <w:r>
        <w:br/>
      </w:r>
      <w:r>
        <w:t xml:space="preserve">Contact: research@academia.edu | Jerusalem, Israel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Politician in Israel Jerusalem</dc:title>
  <dc:creator/>
  <dc:language>en</dc:language>
  <cp:keywords/>
  <dcterms:created xsi:type="dcterms:W3CDTF">2026-07-30T06:17:01Z</dcterms:created>
  <dcterms:modified xsi:type="dcterms:W3CDTF">2026-07-30T06:17:01Z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