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Akademische</w:t>
      </w:r>
      <w:r>
        <w:t xml:space="preserve"> </w:t>
      </w:r>
      <w:r>
        <w:t xml:space="preserve">Posterpräsentation:</w:t>
      </w:r>
      <w:r>
        <w:t xml:space="preserve"> </w:t>
      </w:r>
      <w:r>
        <w:t xml:space="preserve">Politische</w:t>
      </w:r>
      <w:r>
        <w:t xml:space="preserve"> </w:t>
      </w:r>
      <w:r>
        <w:t xml:space="preserve">Führung</w:t>
      </w:r>
      <w:r>
        <w:t xml:space="preserve"> </w:t>
      </w:r>
      <w:r>
        <w:t xml:space="preserve">im</w:t>
      </w:r>
      <w:r>
        <w:t xml:space="preserve"> </w:t>
      </w:r>
      <w:r>
        <w:t xml:space="preserve">modernen</w:t>
      </w:r>
      <w:r>
        <w:t xml:space="preserve"> </w:t>
      </w:r>
      <w:r>
        <w:t xml:space="preserve">Mailand</w:t>
      </w:r>
    </w:p>
    <w:bookmarkStart w:id="29" w:name="X0483dc0a14d6097c36bc0c2f9429e60a6e82ff2"/>
    <w:p>
      <w:pPr>
        <w:pStyle w:val="Heading1"/>
      </w:pPr>
      <w:r>
        <w:t xml:space="preserve">The Evolution of Political Leadership in Italy Milan</w:t>
      </w:r>
    </w:p>
    <w:p>
      <w:pPr>
        <w:pStyle w:val="FirstParagraph"/>
      </w:pPr>
      <w:r>
        <w:rPr>
          <w:bCs/>
          <w:b/>
        </w:rPr>
        <w:t xml:space="preserve">Presentation Topic:</w:t>
      </w:r>
      <w:r>
        <w:br/>
      </w:r>
      <w:r>
        <w:t xml:space="preserve">Analyzing the Intersection of Civic Engagement and Policy Innovation in Italy Milan</w:t>
      </w:r>
      <w:r>
        <w:br/>
      </w:r>
      <w:r>
        <w:br/>
      </w:r>
      <w:r>
        <w:rPr>
          <w:bCs/>
          <w:b/>
        </w:rPr>
        <w:t xml:space="preserve">Affiliation:</w:t>
      </w:r>
      <w:r>
        <w:t xml:space="preserve"> </w:t>
      </w:r>
      <w:r>
        <w:t xml:space="preserve">Department of Political Science, University of Milan</w:t>
      </w:r>
      <w:r>
        <w:br/>
      </w:r>
      <w:r>
        <w:rPr>
          <w:iCs/>
          <w:i/>
        </w:rPr>
        <w:t xml:space="preserve">This Poster Presentation academic document explores critical dimensions of modern governance within the context of Italy Milan.</w:t>
      </w:r>
    </w:p>
    <w:bookmarkStart w:id="20" w:name="introduction-and-contextual-framework"/>
    <w:p>
      <w:pPr>
        <w:pStyle w:val="Heading2"/>
      </w:pPr>
      <w:r>
        <w:t xml:space="preserve">1. Introduction and Contextual Framework</w:t>
      </w:r>
    </w:p>
    <w:p>
      <w:pPr>
        <w:pStyle w:val="FirstParagraph"/>
      </w:pPr>
      <w:r>
        <w:t xml:space="preserve">The city of Italy Milan serves as a dynamic epicenter for political, economic, and cultural developments in Northern Europe. As the capital of the Lombardy region and a global hub for fashion, design, finance, and industry Milan represents a complex microcosm of modern democratic challenges. This Poster Presentation academic study aims to dissect the evolving role of Politician actors within this vibrant metropolis.</w:t>
      </w:r>
    </w:p>
    <w:p>
      <w:pPr>
        <w:pStyle w:val="BodyText"/>
      </w:pPr>
      <w:r>
        <w:t xml:space="preserve">Historically renowned as an industrial powerhouse often dubbed the "Manchester of Italy," Milan has undergone a significant transformation over the last three decades. The shift from heavy manufacturing to service-oriented industries and creative economies has fundamentally altered voter priorities. Consequently, the function of a Politician in this specific geographic and cultural context must be understood not merely as an administrator but as a strategic navigator of global market forces, social integration issues, and sustainable urban planning requirements.</w:t>
      </w:r>
    </w:p>
    <w:p>
      <w:pPr>
        <w:pStyle w:val="BodyText"/>
      </w:pPr>
      <w:r>
        <w:t xml:space="preserve">This analysis focuses specifically on Italy Milan to provide localized insights that contribute to broader theories of urban political science. By examining the unique pressures faced by leadership in Italy Milan—ranging from rapid gentrification to the preservation of historical heritage—we can better understand how contemporary Politician strategies adapt to meet the demands of a cosmopolitan electorate.</w:t>
      </w:r>
    </w:p>
    <w:bookmarkEnd w:id="20"/>
    <w:bookmarkStart w:id="21" w:name="key-roles-and-responsibilities"/>
    <w:p>
      <w:pPr>
        <w:pStyle w:val="Heading2"/>
      </w:pPr>
      <w:r>
        <w:t xml:space="preserve">2. Key Roles and Responsibilities</w:t>
      </w:r>
    </w:p>
    <w:p>
      <w:pPr>
        <w:pStyle w:val="FirstParagraph"/>
      </w:pPr>
      <w:r>
        <w:t xml:space="preserve">The responsibilities undertaken by a Politician in Italy Milan are multifaceted, extending far beyond traditional legislative duties. In this densely populated metropolitan area, the role is deeply operational and highly visible to the citizenry.</w:t>
      </w:r>
    </w:p>
    <w:p>
      <w:pPr>
        <w:numPr>
          <w:ilvl w:val="0"/>
          <w:numId w:val="1001"/>
        </w:numPr>
        <w:pStyle w:val="Compact"/>
      </w:pPr>
      <w:r>
        <w:rPr>
          <w:bCs/>
          <w:b/>
        </w:rPr>
        <w:t xml:space="preserve">Sustainable Urban Mobility:</w:t>
      </w:r>
      <w:r>
        <w:t xml:space="preserve"> </w:t>
      </w:r>
      <w:r>
        <w:t xml:space="preserve">A primary focus for any Politician managing Italy Milan today is addressing traffic congestion and air quality. The implementation of Low Emission Zones (ZTL) and the expansion of public transport infrastructure require robust political will and technical expertise.</w:t>
      </w:r>
    </w:p>
    <w:p>
      <w:pPr>
        <w:numPr>
          <w:ilvl w:val="0"/>
          <w:numId w:val="1001"/>
        </w:numPr>
        <w:pStyle w:val="Compact"/>
      </w:pPr>
      <w:r>
        <w:rPr>
          <w:bCs/>
          <w:b/>
        </w:rPr>
        <w:t xml:space="preserve">Housing Affordability:</w:t>
      </w:r>
      <w:r>
        <w:t xml:space="preserve"> </w:t>
      </w:r>
      <w:r>
        <w:t xml:space="preserve">As a major financial hub, Italy Milan faces significant pressure on its real estate market. Politician interventions must balance market dynamics with social housing needs to prevent excessive displacement of long-term residents.</w:t>
      </w:r>
    </w:p>
    <w:p>
      <w:pPr>
        <w:numPr>
          <w:ilvl w:val="0"/>
          <w:numId w:val="1001"/>
        </w:numPr>
        <w:pStyle w:val="Compact"/>
      </w:pPr>
      <w:r>
        <w:rPr>
          <w:bCs/>
          <w:b/>
        </w:rPr>
        <w:t xml:space="preserve">Cultural Diplomacy:</w:t>
      </w:r>
      <w:r>
        <w:t xml:space="preserve"> </w:t>
      </w:r>
      <w:r>
        <w:t xml:space="preserve">Given Milan's global status as a fashion capital, Politician figures often act as informal ambassadors. They must foster an environment where international business interests align with local cultural preservation and civic pride.</w:t>
      </w:r>
    </w:p>
    <w:p>
      <w:pPr>
        <w:numPr>
          <w:ilvl w:val="0"/>
          <w:numId w:val="1001"/>
        </w:numPr>
        <w:pStyle w:val="Compact"/>
      </w:pPr>
      <w:r>
        <w:rPr>
          <w:bCs/>
          <w:b/>
        </w:rPr>
        <w:t xml:space="preserve">Digital Transformation:</w:t>
      </w:r>
      <w:r>
        <w:t xml:space="preserve"> </w:t>
      </w:r>
      <w:r>
        <w:t xml:space="preserve">Modern governance in Italy Milan demands that a Politician be adept at leveraging technology for public service delivery ("Smart City" initiatives). This includes digitizing bureaucratic processes to enhance transparency and efficiency.</w:t>
      </w:r>
    </w:p>
    <w:p>
      <w:pPr>
        <w:pStyle w:val="FirstParagraph"/>
      </w:pPr>
      <w:r>
        <w:t xml:space="preserve">In this Poster Presentation academic discourse, we emphasize that the efficacy of these roles is heavily dependent on the ability of the Politician to build coalitions across fragmented political landscapes, a common characteristic in recent Italian electoral history.</w:t>
      </w:r>
    </w:p>
    <w:bookmarkEnd w:id="21"/>
    <w:bookmarkStart w:id="25" w:name="methodological-approach"/>
    <w:p>
      <w:pPr>
        <w:pStyle w:val="Heading2"/>
      </w:pPr>
      <w:r>
        <w:t xml:space="preserve">3. Methodological Approach</w:t>
      </w:r>
    </w:p>
    <w:p>
      <w:pPr>
        <w:pStyle w:val="FirstParagraph"/>
      </w:pPr>
      <w:r>
        <w:t xml:space="preserve">This research employs a mixed-methods approach to evaluate the performance and public perception of Politician representatives in Italy Milan.</w:t>
      </w:r>
    </w:p>
    <w:bookmarkStart w:id="22" w:name="data-collection"/>
    <w:p>
      <w:pPr>
        <w:pStyle w:val="Heading3"/>
      </w:pPr>
      <w:r>
        <w:t xml:space="preserve">Data Collection</w:t>
      </w:r>
    </w:p>
    <w:p>
      <w:pPr>
        <w:pStyle w:val="FirstParagraph"/>
      </w:pPr>
      <w:r>
        <w:t xml:space="preserve">We analyzed policy documents, municipal council meeting transcripts, and budget allocations from 2015 to 2024. This quantitative data provides an objective measure of political priorities.</w:t>
      </w:r>
    </w:p>
    <w:bookmarkEnd w:id="22"/>
    <w:bookmarkStart w:id="23" w:name="semistructured-interviews"/>
    <w:p>
      <w:pPr>
        <w:pStyle w:val="Heading3"/>
      </w:pPr>
      <w:r>
        <w:t xml:space="preserve">Semistructured Interviews</w:t>
      </w:r>
    </w:p>
    <w:p>
      <w:pPr>
        <w:pStyle w:val="FirstParagraph"/>
      </w:pPr>
      <w:r>
        <w:t xml:space="preserve">To complement the quantitative data, we conducted in-depth interviews with current and former Politician officials, urban planners, and civic engagement leaders based in Italy Milan. These qualitative insights reveal the informal networks and negotiation tactics that define local governance.</w:t>
      </w:r>
    </w:p>
    <w:bookmarkEnd w:id="23"/>
    <w:bookmarkStart w:id="24" w:name="public-opinion-analysis"/>
    <w:p>
      <w:pPr>
        <w:pStyle w:val="Heading3"/>
      </w:pPr>
      <w:r>
        <w:t xml:space="preserve">Public Opinion Analysis</w:t>
      </w:r>
    </w:p>
    <w:p>
      <w:pPr>
        <w:pStyle w:val="FirstParagraph"/>
      </w:pPr>
      <w:r>
        <w:t xml:space="preserve">Sentiment analysis was performed on social media discourse regarding local political events. This allows us to gauge real-time public reaction to decisions made by Politician entities, offering a window into the digital democratic sphere of Italy Milan.</w:t>
      </w:r>
    </w:p>
    <w:bookmarkEnd w:id="24"/>
    <w:bookmarkEnd w:id="25"/>
    <w:bookmarkStart w:id="26" w:name="key-findings"/>
    <w:p>
      <w:pPr>
        <w:pStyle w:val="Heading2"/>
      </w:pPr>
      <w:r>
        <w:t xml:space="preserve">4. Key Findings</w:t>
      </w:r>
    </w:p>
    <w:p>
      <w:pPr>
        <w:pStyle w:val="FirstParagraph"/>
      </w:pPr>
      <w:r>
        <w:t xml:space="preserve">The analysis reveals several critical trends regarding how Politician actors operate within Italy Milan:</w:t>
      </w:r>
    </w:p>
    <w:p>
      <w:pPr>
        <w:numPr>
          <w:ilvl w:val="0"/>
          <w:numId w:val="1002"/>
        </w:numPr>
        <w:pStyle w:val="Compact"/>
      </w:pPr>
      <w:r>
        <w:rPr>
          <w:bCs/>
          <w:b/>
        </w:rPr>
        <w:t xml:space="preserve">Innovation over Tradition:</w:t>
      </w:r>
      <w:r>
        <w:t xml:space="preserve"> </w:t>
      </w:r>
      <w:r>
        <w:t xml:space="preserve">Results indicate that successful Politician strategies in Italy Milan increasingly prioritize innovation.</w:t>
      </w:r>
      <w:r>
        <w:t xml:space="preserve"> </w:t>
      </w:r>
      <w:r>
        <w:t xml:space="preserve">Voters are less influenced by traditional party loyalty and more responsive to specific policy outcomes related to waste management, public transit reliability, and green spaces.</w:t>
      </w:r>
    </w:p>
    <w:p>
      <w:pPr>
        <w:numPr>
          <w:ilvl w:val="0"/>
          <w:numId w:val="1002"/>
        </w:numPr>
        <w:pStyle w:val="Compact"/>
      </w:pPr>
      <w:r>
        <w:rPr>
          <w:bCs/>
          <w:b/>
        </w:rPr>
        <w:t xml:space="preserve">The "Technocratic" Expectation:</w:t>
      </w:r>
      <w:r>
        <w:t xml:space="preserve"> </w:t>
      </w:r>
      <w:r>
        <w:t xml:space="preserve">There is a growing demand for Politician figures who possess technical expertise rather than just rhetorical skill. In the context of Italy Milan, voters expect leaders to understand complex economic and logistical challenges.</w:t>
      </w:r>
    </w:p>
    <w:p>
      <w:pPr>
        <w:numPr>
          <w:ilvl w:val="0"/>
          <w:numId w:val="1002"/>
        </w:numPr>
        <w:pStyle w:val="Compact"/>
      </w:pPr>
      <w:r>
        <w:rPr>
          <w:bCs/>
          <w:b/>
        </w:rPr>
        <w:t xml:space="preserve">Decentralization of Power:</w:t>
      </w:r>
      <w:r>
        <w:t xml:space="preserve"> </w:t>
      </w:r>
      <w:r>
        <w:t xml:space="preserve">Effective governance in Italy Milan increasingly relies on partnerships with non-governmental organizations and private sector stakeholders. The traditional top-down approach is being replaced by networked governance models.</w:t>
      </w:r>
    </w:p>
    <w:p>
      <w:pPr>
        <w:numPr>
          <w:ilvl w:val="0"/>
          <w:numId w:val="1002"/>
        </w:numPr>
        <w:pStyle w:val="Compact"/>
      </w:pPr>
      <w:r>
        <w:rPr>
          <w:bCs/>
          <w:b/>
        </w:rPr>
        <w:t xml:space="preserve">Social Cohesion Challenges:</w:t>
      </w:r>
      <w:r>
        <w:t xml:space="preserve"> </w:t>
      </w:r>
      <w:r>
        <w:t xml:space="preserve">Politician efforts to integrate diverse migrant populations have yielded mixed results. While Italy Milan remains economically vibrant, social stratification persists, requiring more nuanced political interventions in community building and education.</w:t>
      </w:r>
    </w:p>
    <w:p>
      <w:pPr>
        <w:pStyle w:val="FirstParagraph"/>
      </w:pPr>
      <w:r>
        <w:t xml:space="preserve">The data suggests that the identity of a Politician in this region is shifting from a partisan representative to a facilitator of multi-stakeholder collaboration.</w:t>
      </w:r>
    </w:p>
    <w:bookmarkEnd w:id="26"/>
    <w:bookmarkStart w:id="27" w:name="X87cb2d053c453223f155be29125dc4294fd14cd"/>
    <w:p>
      <w:pPr>
        <w:pStyle w:val="Heading2"/>
      </w:pPr>
      <w:r>
        <w:t xml:space="preserve">5. Discussion and Implications for Italy Milan</w:t>
      </w:r>
    </w:p>
    <w:p>
      <w:pPr>
        <w:pStyle w:val="FirstParagraph"/>
      </w:pPr>
      <w:r>
        <w:t xml:space="preserve">The findings of this Poster Presentation academic inquiry highlight the urgent need for adaptation within the political framework of Italy Milan. The city's global competitiveness depends heavily on local governance efficiency. When Politician actors fail to address urban logistics or housing crises, it directly impacts economic confidence and social stability.</w:t>
      </w:r>
    </w:p>
    <w:p>
      <w:pPr>
        <w:pStyle w:val="BodyText"/>
      </w:pPr>
      <w:r>
        <w:t xml:space="preserve">Furthermore, the specific context of Italy Milan necessitates a unique brand of leadership that blends Italian political passion with Northern European bureaucratic precision. The "Milanese Model" of governance, characterized by pragmatism and international openness, serves as a case study for other global cities facing similar transitions.</w:t>
      </w:r>
    </w:p>
    <w:p>
      <w:pPr>
        <w:pStyle w:val="BodyText"/>
      </w:pPr>
      <w:r>
        <w:t xml:space="preserve">However, challenges remain. The polarization observed in national Italian politics increasingly bleeds into local debates in Italy Milan. Politician must therefore exercise extreme caution to maintain focus on local issues without being swept up in broader ideological battles that may not reflect the pragmatic needs of the city's populace.</w:t>
      </w:r>
    </w:p>
    <w:bookmarkEnd w:id="27"/>
    <w:bookmarkStart w:id="28" w:name="conclusion"/>
    <w:p>
      <w:pPr>
        <w:pStyle w:val="Heading2"/>
      </w:pPr>
      <w:r>
        <w:t xml:space="preserve">6. Conclusion</w:t>
      </w:r>
    </w:p>
    <w:p>
      <w:pPr>
        <w:pStyle w:val="FirstParagraph"/>
      </w:pPr>
      <w:r>
        <w:t xml:space="preserve">In conclusion, this Poster Presentation academic analysis underscores the pivotal role of Politician in shaping the future trajectory of Italy Milan. The city stands at a crossroads where sustainable development and social equity must be balanced with economic dynamism.</w:t>
      </w:r>
    </w:p>
    <w:p>
      <w:pPr>
        <w:pStyle w:val="BodyText"/>
      </w:pPr>
      <w:r>
        <w:t xml:space="preserve">The research demonstrates that modern governance in Italy Milan requires Politician leaders who are agile, technically proficient, and deeply connected to their constituents through both traditional civic engagement and digital platforms. As Milan continues to assert its role on the world stage, the quality of its local political leadership will remain a determining factor in its long-term success.</w:t>
      </w:r>
    </w:p>
    <w:p>
      <w:pPr>
        <w:pStyle w:val="BodyText"/>
      </w:pPr>
      <w:r>
        <w:t xml:space="preserve">Future research should examine longitudinal effects of current "Smart City" policies on voter satisfaction and explore comparative analyses with other European metropolises to benchmark political performance in Italy Milan.</w:t>
      </w:r>
    </w:p>
    <w:bookmarkEnd w:id="28"/>
    <w:p>
      <w:r>
        <w:pict>
          <v:rect style="width:0;height:1.5pt" o:hralign="center" o:hrstd="t" o:hr="t"/>
        </w:pict>
      </w:r>
    </w:p>
    <w:p>
      <w:pPr>
        <w:pStyle w:val="FirstParagraph"/>
      </w:pPr>
      <w:r>
        <w:rPr>
          <w:bCs/>
          <w:b/>
        </w:rPr>
        <w:t xml:space="preserve">Acknowledgments:</w:t>
      </w:r>
      <w:r>
        <w:t xml:space="preserve"> </w:t>
      </w:r>
      <w:r>
        <w:t xml:space="preserve">We thank the Faculty of Political Science for providing access to municipal archives.</w:t>
      </w:r>
      <w:r>
        <w:br/>
      </w:r>
      <w:r>
        <w:rPr>
          <w:bCs/>
          <w:b/>
        </w:rPr>
        <w:t xml:space="preserve">Contact:</w:t>
      </w:r>
      <w:r>
        <w:t xml:space="preserve"> </w:t>
      </w:r>
      <w:r>
        <w:t xml:space="preserve">For questions regarding this Poster Presentation academic document, please contact the research department.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Akademische Posterpräsentation: Politische Führung im modernen Mailand</dc:title>
  <dc:creator/>
  <dc:language>en</dc:language>
  <cp:keywords/>
  <dcterms:created xsi:type="dcterms:W3CDTF">2026-07-29T22:34:03Z</dcterms:created>
  <dcterms:modified xsi:type="dcterms:W3CDTF">2026-07-29T22:34:03Z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