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Politicians</w:t>
      </w:r>
      <w:r>
        <w:t xml:space="preserve"> </w:t>
      </w:r>
      <w:r>
        <w:t xml:space="preserve">in</w:t>
      </w:r>
      <w:r>
        <w:t xml:space="preserve"> </w:t>
      </w:r>
      <w:r>
        <w:t xml:space="preserve">Kathmandu,</w:t>
      </w:r>
      <w:r>
        <w:t xml:space="preserve"> </w:t>
      </w:r>
      <w:r>
        <w:t xml:space="preserve">Nepal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Evolving Role of Politicians in Kathmandu, Nepal</dc:title>
  <dc:creator/>
  <dc:language>en</dc:language>
  <cp:keywords/>
  <dcterms:created xsi:type="dcterms:W3CDTF">2026-09-27T16:06:04Z</dcterms:created>
  <dcterms:modified xsi:type="dcterms:W3CDTF">2026-09-27T16:06:04Z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