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Politicians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2bb33a9d6ff3dc15d87dc8efc269eb4f7cb5830"/>
    <w:p>
      <w:pPr>
        <w:pStyle w:val="Heading1"/>
      </w:pPr>
      <w:r>
        <w:t xml:space="preserve">The Role of the Politician in Modern Governance</w:t>
      </w:r>
    </w:p>
    <w:p>
      <w:pPr>
        <w:pStyle w:val="FirstParagraph"/>
      </w:pPr>
      <w:r>
        <w:t xml:space="preserve">A Focus on Political Dynamics and Civic Engagement in Pakistan Karachi</w:t>
      </w:r>
    </w:p>
    <w:p>
      <w:pPr>
        <w:pStyle w:val="BodyText"/>
      </w:pPr>
      <w:r>
        <w:t xml:space="preserve">Presented by [Your Name/Academic Institution] | Conference on South Asian Studies &amp; Urban Governance</w:t>
      </w:r>
    </w:p>
    <w:bookmarkEnd w:id="20"/>
    <w:bookmarkStart w:id="21" w:name="introduction"/>
    <w:p>
      <w:pPr>
        <w:pStyle w:val="Heading2"/>
      </w:pPr>
      <w:r>
        <w:t xml:space="preserve">Introduction</w:t>
      </w:r>
    </w:p>
    <w:p>
      <w:pPr>
        <w:pStyle w:val="FirstParagraph"/>
      </w:pPr>
      <w:r>
        <w:t xml:space="preserve">The landscape of political leadership in South Asia is complex, characterized by a delicate balance between democratic ideals and entrenched power structures. This poster presentation examines the specific role of the</w:t>
      </w:r>
      <w:r>
        <w:t xml:space="preserve"> </w:t>
      </w:r>
      <w:r>
        <w:rPr>
          <w:bCs/>
          <w:b/>
        </w:rPr>
        <w:t xml:space="preserve">Politician</w:t>
      </w:r>
      <w:r>
        <w:t xml:space="preserve"> </w:t>
      </w:r>
      <w:r>
        <w:t xml:space="preserve">within the vibrant yet challenging urban context of</w:t>
      </w:r>
      <w:r>
        <w:t xml:space="preserve"> </w:t>
      </w:r>
      <w:r>
        <w:rPr>
          <w:bCs/>
          <w:b/>
        </w:rPr>
        <w:t xml:space="preserve">Pakistan Karachi</w:t>
      </w:r>
      <w:r>
        <w:t xml:space="preserve">. As Pakistan's largest city and economic hub, Karachi serves as a microcosm for understanding broader national political trends while grappling with unique municipal challenges.</w:t>
      </w:r>
    </w:p>
    <w:p>
      <w:pPr>
        <w:pStyle w:val="BodyText"/>
      </w:pPr>
      <w:r>
        <w:t xml:space="preserve">The primary objective of this study is to analyze how the actions, rhetoric, and policy implementations of key political figures in Karachi impact urban development, social cohesion, and public service delivery. We argue that the effectiveness of a</w:t>
      </w:r>
      <w:r>
        <w:t xml:space="preserve"> </w:t>
      </w:r>
      <w:r>
        <w:rPr>
          <w:bCs/>
          <w:b/>
        </w:rPr>
        <w:t xml:space="preserve">Politician</w:t>
      </w:r>
      <w:r>
        <w:t xml:space="preserve"> </w:t>
      </w:r>
      <w:r>
        <w:t xml:space="preserve">in this context is not merely measured by electoral success but by their ability to navigate ethnic diversity and deliver tangible results amidst resource constraints.</w:t>
      </w:r>
    </w:p>
    <w:bookmarkEnd w:id="21"/>
    <w:bookmarkStart w:id="22" w:name="contextual-background"/>
    <w:p>
      <w:pPr>
        <w:pStyle w:val="Heading2"/>
      </w:pPr>
      <w:r>
        <w:t xml:space="preserve">Contextual Background</w:t>
      </w:r>
    </w:p>
    <w:p>
      <w:pPr>
        <w:pStyle w:val="FirstParagraph"/>
      </w:pPr>
      <w:r>
        <w:rPr>
          <w:bCs/>
          <w:b/>
        </w:rPr>
        <w:t xml:space="preserve">Pakistan Karachi</w:t>
      </w:r>
      <w:r>
        <w:t xml:space="preserve"> </w:t>
      </w:r>
      <w:r>
        <w:t xml:space="preserve">is a city of stark contrasts, home to millions of diverse ethnic groups including Sindhis, Muhajirs, Punjabis, Pashtuns, and Baloch. The political history of</w:t>
      </w:r>
      <w:r>
        <w:t xml:space="preserve"> </w:t>
      </w:r>
      <w:r>
        <w:rPr>
          <w:bCs/>
          <w:b/>
        </w:rPr>
        <w:t xml:space="preserve">Pakistan Karachi</w:t>
      </w:r>
      <w:r>
        <w:t xml:space="preserve"> </w:t>
      </w:r>
      <w:r>
        <w:t xml:space="preserve">has been marked by periods of intense competition and occasional conflict over identity politics. The role of the local</w:t>
      </w:r>
      <w:r>
        <w:t xml:space="preserve"> </w:t>
      </w:r>
      <w:r>
        <w:rPr>
          <w:bCs/>
          <w:b/>
        </w:rPr>
        <w:t xml:space="preserve">Politician</w:t>
      </w:r>
      <w:r>
        <w:t xml:space="preserve"> </w:t>
      </w:r>
      <w:r>
        <w:t xml:space="preserve">often extends beyond traditional governance to include roles as community leaders, mediators in inter-ethnic disputes, and facilitators for basic needs.</w:t>
      </w:r>
    </w:p>
    <w:p>
      <w:pPr>
        <w:numPr>
          <w:ilvl w:val="0"/>
          <w:numId w:val="1001"/>
        </w:numPr>
        <w:pStyle w:val="Compact"/>
      </w:pPr>
      <w:r>
        <w:rPr>
          <w:bCs/>
          <w:b/>
        </w:rPr>
        <w:t xml:space="preserve">Demographic Complexity:</w:t>
      </w:r>
      <w:r>
        <w:t xml:space="preserve"> </w:t>
      </w:r>
      <w:r>
        <w:t xml:space="preserve">A melting pot of cultures requiring nuanced political approaches.</w:t>
      </w:r>
    </w:p>
    <w:p>
      <w:pPr>
        <w:numPr>
          <w:ilvl w:val="0"/>
          <w:numId w:val="1001"/>
        </w:numPr>
        <w:pStyle w:val="Compact"/>
      </w:pPr>
      <w:r>
        <w:t xml:space="preserve">Economic Significance:The city contributes significantly to Pakistan's GDP, making its governance crucial for national stability.</w:t>
      </w:r>
    </w:p>
    <w:p>
      <w:pPr>
        <w:numPr>
          <w:ilvl w:val="0"/>
          <w:numId w:val="1001"/>
        </w:numPr>
        <w:pStyle w:val="Compact"/>
      </w:pPr>
      <w:r>
        <w:t xml:space="preserve">Governance Challenges:Issues such as water shortages, waste management, and security are paramount concerns addressed by local politicians.</w:t>
      </w:r>
    </w:p>
    <w:bookmarkEnd w:id="22"/>
    <w:bookmarkStart w:id="26" w:name="key-findings"/>
    <w:p>
      <w:pPr>
        <w:pStyle w:val="Heading2"/>
      </w:pPr>
      <w:r>
        <w:t xml:space="preserve">Key Findings</w:t>
      </w:r>
    </w:p>
    <w:p>
      <w:pPr>
        <w:pStyle w:val="FirstParagraph"/>
      </w:pPr>
      <w:r>
        <w:t xml:space="preserve">Our analysis reveals several critical insights regarding the behavior and impact of the</w:t>
      </w:r>
      <w:r>
        <w:t xml:space="preserve"> </w:t>
      </w:r>
      <w:r>
        <w:rPr>
          <w:bCs/>
          <w:b/>
        </w:rPr>
        <w:t xml:space="preserve">Politician</w:t>
      </w:r>
      <w:r>
        <w:t xml:space="preserve"> </w:t>
      </w:r>
      <w:r>
        <w:t xml:space="preserve">in</w:t>
      </w:r>
      <w:r>
        <w:t xml:space="preserve"> </w:t>
      </w:r>
      <w:r>
        <w:rPr>
          <w:bCs/>
          <w:b/>
        </w:rPr>
        <w:t xml:space="preserve">Pakistan Karachi</w:t>
      </w:r>
      <w:r>
        <w:t xml:space="preserve">:</w:t>
      </w:r>
    </w:p>
    <w:bookmarkStart w:id="23" w:name="identity-politics-vs.-urban-policy"/>
    <w:p>
      <w:pPr>
        <w:pStyle w:val="Heading3"/>
      </w:pPr>
      <w:r>
        <w:t xml:space="preserve">1. Identity Politics vs. Urban Policy</w:t>
      </w:r>
    </w:p>
    <w:p>
      <w:pPr>
        <w:pStyle w:val="FirstParagraph"/>
      </w:pPr>
      <w:r>
        <w:t xml:space="preserve">A significant portion of political discourse in</w:t>
      </w:r>
      <w:r>
        <w:t xml:space="preserve"> </w:t>
      </w:r>
      <w:r>
        <w:rPr>
          <w:bCs/>
          <w:b/>
        </w:rPr>
        <w:t xml:space="preserve">Pakistan Karachi</w:t>
      </w:r>
      <w:r>
        <w:t xml:space="preserve"> </w:t>
      </w:r>
      <w:r>
        <w:t xml:space="preserve">revolves around identity and representation rather than pure urban policy planning. Many</w:t>
      </w:r>
      <w:r>
        <w:t xml:space="preserve"> </w:t>
      </w:r>
      <w:r>
        <w:rPr>
          <w:bCs/>
          <w:b/>
        </w:rPr>
        <w:t xml:space="preserve">Politician</w:t>
      </w:r>
      <w:r>
        <w:t xml:space="preserve">s leverage ethnic sentiments to secure voter bases, which sometimes leads to the neglect of broader civic issues like infrastructure development.</w:t>
      </w:r>
    </w:p>
    <w:bookmarkEnd w:id="23"/>
    <w:bookmarkStart w:id="24" w:name="the-role-of-local-government"/>
    <w:p>
      <w:pPr>
        <w:pStyle w:val="Heading3"/>
      </w:pPr>
      <w:r>
        <w:t xml:space="preserve">2. The Role of Local Government</w:t>
      </w:r>
    </w:p>
    <w:p>
      <w:pPr>
        <w:pStyle w:val="FirstParagraph"/>
      </w:pPr>
      <w:r>
        <w:t xml:space="preserve">The restructuring of local government bodies has shifted power dynamics. Recent reforms aim to empower municipal governments, yet the influence of provincial and federal-level</w:t>
      </w:r>
      <w:r>
        <w:t xml:space="preserve"> </w:t>
      </w:r>
      <w:r>
        <w:rPr>
          <w:bCs/>
          <w:b/>
        </w:rPr>
        <w:t xml:space="preserve">Politician</w:t>
      </w:r>
      <w:r>
        <w:t xml:space="preserve">s remains strong in</w:t>
      </w:r>
      <w:r>
        <w:t xml:space="preserve"> </w:t>
      </w:r>
      <w:r>
        <w:rPr>
          <w:bCs/>
          <w:b/>
        </w:rPr>
        <w:t xml:space="preserve">Pakistan Karachi</w:t>
      </w:r>
      <w:r>
        <w:t xml:space="preserve">. This dual-layered authority often creates confusion and inefficiency in service delivery.</w:t>
      </w:r>
    </w:p>
    <w:bookmarkEnd w:id="24"/>
    <w:bookmarkStart w:id="25" w:name="public-engagement-mechanisms"/>
    <w:p>
      <w:pPr>
        <w:pStyle w:val="Heading3"/>
      </w:pPr>
      <w:r>
        <w:t xml:space="preserve">3. Public Engagement Mechanisms</w:t>
      </w:r>
    </w:p>
    <w:p>
      <w:pPr>
        <w:pStyle w:val="FirstParagraph"/>
      </w:pPr>
      <w:r>
        <w:t xml:space="preserve">Evolving media landscapes and social media platforms are changing how the</w:t>
      </w:r>
      <w:r>
        <w:t xml:space="preserve"> </w:t>
      </w:r>
      <w:r>
        <w:rPr>
          <w:bCs/>
          <w:b/>
        </w:rPr>
        <w:t xml:space="preserve">Politician</w:t>
      </w:r>
      <w:r>
        <w:t xml:space="preserve"> </w:t>
      </w:r>
      <w:r>
        <w:t xml:space="preserve">interacts with the electorate in</w:t>
      </w:r>
      <w:r>
        <w:t xml:space="preserve"> </w:t>
      </w:r>
      <w:r>
        <w:rPr>
          <w:bCs/>
          <w:b/>
        </w:rPr>
        <w:t xml:space="preserve">Pakistan Karachi</w:t>
      </w:r>
      <w:r>
        <w:t xml:space="preserve">. Direct communication via digital channels allows for real-time feedback but also amplifies misinformation. Successful politicians in this region are increasingly adapting to digital engagement strategies.</w:t>
      </w:r>
    </w:p>
    <w:bookmarkEnd w:id="25"/>
    <w:bookmarkEnd w:id="26"/>
    <w:bookmarkStart w:id="27" w:name="implications-for-governance"/>
    <w:p>
      <w:pPr>
        <w:pStyle w:val="Heading2"/>
      </w:pPr>
      <w:r>
        <w:t xml:space="preserve">Implications for Governance</w:t>
      </w:r>
    </w:p>
    <w:p>
      <w:pPr>
        <w:pStyle w:val="FirstParagraph"/>
      </w:pPr>
      <w:r>
        <w:t xml:space="preserve">For the effective functioning of</w:t>
      </w:r>
      <w:r>
        <w:t xml:space="preserve"> </w:t>
      </w:r>
      <w:r>
        <w:rPr>
          <w:bCs/>
          <w:b/>
        </w:rPr>
        <w:t xml:space="preserve">Pakistan Karachi</w:t>
      </w:r>
      <w:r>
        <w:t xml:space="preserve">, a paradigm shift in the role of the</w:t>
      </w:r>
      <w:r>
        <w:t xml:space="preserve"> </w:t>
      </w:r>
      <w:r>
        <w:rPr>
          <w:bCs/>
          <w:b/>
        </w:rPr>
        <w:t xml:space="preserve">Politician</w:t>
      </w:r>
      <w:r>
        <w:t xml:space="preserve"> </w:t>
      </w:r>
      <w:r>
        <w:t xml:space="preserve">is necessary. The focus must move from short-term electoral gains to long-term sustainable urban planning. Key recommendations include:</w:t>
      </w:r>
    </w:p>
    <w:p>
      <w:pPr>
        <w:numPr>
          <w:ilvl w:val="0"/>
          <w:numId w:val="1002"/>
        </w:numPr>
        <w:pStyle w:val="Compact"/>
      </w:pPr>
      <w:r>
        <w:t xml:space="preserve">Prioritizing Civic Services:Promoting a platform centered on water, electricity, and transport rather than solely identity-based rhetoric.</w:t>
      </w:r>
    </w:p>
    <w:p>
      <w:pPr>
        <w:numPr>
          <w:ilvl w:val="0"/>
          <w:numId w:val="1002"/>
        </w:numPr>
        <w:pStyle w:val="Compact"/>
      </w:pPr>
      <w:r>
        <w:t xml:space="preserve">Inclusive Policy Making:Ensuring that the voices of all ethnic groups in</w:t>
      </w:r>
      <w:r>
        <w:t xml:space="preserve"> </w:t>
      </w:r>
      <w:r>
        <w:rPr>
          <w:bCs/>
          <w:b/>
        </w:rPr>
        <w:t xml:space="preserve">Pakistan Karachi</w:t>
      </w:r>
      <w:r>
        <w:t xml:space="preserve"> </w:t>
      </w:r>
      <w:r>
        <w:t xml:space="preserve">are represented in policy formulation.</w:t>
      </w:r>
    </w:p>
    <w:p>
      <w:pPr>
        <w:numPr>
          <w:ilvl w:val="0"/>
          <w:numId w:val="1002"/>
        </w:numPr>
        <w:pStyle w:val="Compact"/>
      </w:pPr>
      <w:r>
        <w:t xml:space="preserve">Tech-Enabled Governance:Leveraging technology to increase transparency and reduce corruption, thereby restoring trust between the citizenry and the</w:t>
      </w:r>
      <w:r>
        <w:t xml:space="preserve"> </w:t>
      </w:r>
      <w:r>
        <w:rPr>
          <w:bCs/>
          <w:b/>
        </w:rPr>
        <w:t xml:space="preserve">Politician</w:t>
      </w:r>
      <w:r>
        <w:t xml:space="preserve">.</w:t>
      </w:r>
    </w:p>
    <w:bookmarkEnd w:id="27"/>
    <w:bookmarkStart w:id="28" w:name="conclusion"/>
    <w:p>
      <w:pPr>
        <w:pStyle w:val="Heading2"/>
      </w:pPr>
      <w:r>
        <w:t xml:space="preserve">Conclusion</w:t>
      </w:r>
    </w:p>
    <w:p>
      <w:pPr>
        <w:pStyle w:val="FirstParagraph"/>
      </w:pPr>
      <w:r>
        <w:t xml:space="preserve">In conclusion, the trajectory of development in</w:t>
      </w:r>
      <w:r>
        <w:t xml:space="preserve"> </w:t>
      </w:r>
      <w:r>
        <w:rPr>
          <w:bCs/>
          <w:b/>
        </w:rPr>
        <w:t xml:space="preserve">Pakistan Karachi</w:t>
      </w:r>
      <w:r>
        <w:t xml:space="preserve"> </w:t>
      </w:r>
      <w:r>
        <w:t xml:space="preserve">is deeply intertwined with the effectiveness and integrity of its political leadership. The modern</w:t>
      </w:r>
      <w:r>
        <w:t xml:space="preserve"> </w:t>
      </w:r>
      <w:r>
        <w:rPr>
          <w:bCs/>
          <w:b/>
        </w:rPr>
        <w:t xml:space="preserve">Politician</w:t>
      </w:r>
      <w:r>
        <w:t xml:space="preserve">, particularly one operating in the dynamic environment of</w:t>
      </w:r>
      <w:r>
        <w:t xml:space="preserve"> </w:t>
      </w:r>
      <w:r>
        <w:rPr>
          <w:bCs/>
          <w:b/>
        </w:rPr>
        <w:t xml:space="preserve">Pakistan Karachi</w:t>
      </w:r>
      <w:r>
        <w:t xml:space="preserve">, faces a unique set of challenges that demand innovation, empathy, and strategic foresight. By addressing systemic issues through inclusive governance and prioritizing urban development over identity politics, stakeholders can contribute to a more stable and prosperous future for the city. The interplay between national policies and local realities in</w:t>
      </w:r>
      <w:r>
        <w:t xml:space="preserve"> </w:t>
      </w:r>
      <w:r>
        <w:rPr>
          <w:bCs/>
          <w:b/>
        </w:rPr>
        <w:t xml:space="preserve">Pakistan Karachi</w:t>
      </w:r>
      <w:r>
        <w:t xml:space="preserve"> </w:t>
      </w:r>
      <w:r>
        <w:t xml:space="preserve">necessitates a re-evaluation of political priorities to ensure sustainable urban growth.</w:t>
      </w:r>
    </w:p>
    <w:bookmarkEnd w:id="28"/>
    <w:p>
      <w:pPr>
        <w:pStyle w:val="BodyText"/>
      </w:pPr>
      <w:r>
        <w:t xml:space="preserve">Keywords:Pakistan Karachi, Politician, Urban Governance, Identity Politics, Civic Engagement.</w:t>
      </w:r>
    </w:p>
    <w:p>
      <w:pPr>
        <w:pStyle w:val="BodyText"/>
      </w:pPr>
      <w:r>
        <w:t xml:space="preserve">© 2023 Academic Poster Presentation |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Politicians in Pakistan Karachi</dc:title>
  <dc:creator/>
  <dc:language>en</dc:language>
  <cp:keywords/>
  <dcterms:created xsi:type="dcterms:W3CDTF">2026-07-29T16:24:54Z</dcterms:created>
  <dcterms:modified xsi:type="dcterms:W3CDTF">2026-07-29T16:24:54Z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