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9f74d1edccfc7a7291e218d213ab417da2ff39a"/>
    <w:p>
      <w:pPr>
        <w:pStyle w:val="Heading1"/>
      </w:pPr>
      <w:r>
        <w:t xml:space="preserve">The Evolution of Political Leadership and Civic Engagement in Seoul, South Korea</w:t>
      </w:r>
    </w:p>
    <w:p>
      <w:pPr>
        <w:pStyle w:val="FirstParagraph"/>
      </w:pPr>
      <w:r>
        <w:rPr>
          <w:bCs/>
          <w:b/>
        </w:rPr>
        <w:t xml:space="preserve">Presentation Title:</w:t>
      </w:r>
      <w:r>
        <w:t xml:space="preserve"> </w:t>
      </w:r>
      <w:r>
        <w:t xml:space="preserve">Navigating the Complexities of Modern Politics in South Korea Seoul: A Comprehensive Academic Poster Presentation</w:t>
      </w:r>
    </w:p>
    <w:p>
      <w:pPr>
        <w:pStyle w:val="BodyText"/>
      </w:pPr>
      <w:r>
        <w:rPr>
          <w:iCs/>
          <w:i/>
        </w:rPr>
        <w:t xml:space="preserve">A Research Summary on Local Governance, National Identity, and Future Trajectories</w:t>
      </w:r>
    </w:p>
    <w:bookmarkStart w:id="20" w:name="X4b89fc543560f92f43ac16ed2f9e507d467f0e6"/>
    <w:p>
      <w:pPr>
        <w:pStyle w:val="Heading2"/>
      </w:pPr>
      <w:r>
        <w:t xml:space="preserve">I. Introduction to Political Dynamics in South Korea Seoul</w:t>
      </w:r>
    </w:p>
    <w:p>
      <w:pPr>
        <w:pStyle w:val="FirstParagraph"/>
      </w:pPr>
      <w:r>
        <w:t xml:space="preserve">The political landscape of South Korea Seoul presents a unique confluence of historical significance, rapid modernization, and intense civic participation. As the capital city and the epicenter of national policy-making in South Korea Seoul, this metropolitan region serves as the primary stage for understanding contemporary democratic practices in East Asia. This academic Poster Presentation aims to dissect the multifaceted roles that Politician entities play within this dynamic environment.</w:t>
      </w:r>
    </w:p>
    <w:p>
      <w:pPr>
        <w:pStyle w:val="BodyText"/>
      </w:pPr>
      <w:r>
        <w:rPr>
          <w:bCs/>
          <w:b/>
        </w:rPr>
        <w:t xml:space="preserve">Contextual Focus:</w:t>
      </w:r>
      <w:r>
        <w:t xml:space="preserve"> </w:t>
      </w:r>
      <w:r>
        <w:t xml:space="preserve">While South Korea Seoul is often viewed through the lens of economic growth and technological innovation, its political infrastructure remains deeply rooted in a struggle for democratic autonomy. This document explores how Politician figures navigate the delicate balance between national interests and local community needs within the specific geographic and cultural confines of South Korea Seoul.</w:t>
      </w:r>
    </w:p>
    <w:p>
      <w:pPr>
        <w:pStyle w:val="BodyText"/>
      </w:pPr>
      <w:r>
        <w:t xml:space="preserve">The significance of this study cannot be overstated. In an era where digital connectivity allows for unprecedented speed in information dissemination, the behaviors, policies, and public interactions of Politician leaders in South Korea Seoul have immediate ripple effects across the nation. By focusing on these key actors, we gain insight into how policy is formulated, how consensus is built or fractured, and how democratic resilience is maintained.</w:t>
      </w:r>
    </w:p>
    <w:bookmarkEnd w:id="20"/>
    <w:bookmarkStart w:id="22" w:name="Xd8e41b53677263dbd11e433f85f25ef789408cc"/>
    <w:p>
      <w:pPr>
        <w:pStyle w:val="Heading2"/>
      </w:pPr>
      <w:r>
        <w:t xml:space="preserve">II. The Role of Politician in Shaping Policy Frameworks</w:t>
      </w:r>
    </w:p>
    <w:p>
      <w:pPr>
        <w:pStyle w:val="FirstParagraph"/>
      </w:pPr>
      <w:r>
        <w:t xml:space="preserve">A central theme of this academic Poster Presentation is the evolving definition and function of a Politician in modern governance structures. Historically, leadership in South Korea Seoul was characterized by strong authoritarian tendencies; however, since democratization efforts gained momentum, the role has shifted significantly toward public service and accountability.</w:t>
      </w:r>
    </w:p>
    <w:bookmarkStart w:id="21" w:name="key-observations-on-politician-influence"/>
    <w:p>
      <w:pPr>
        <w:pStyle w:val="Heading3"/>
      </w:pPr>
      <w:r>
        <w:t xml:space="preserve">Key Observations on Politician Influence:</w:t>
      </w:r>
    </w:p>
    <w:p>
      <w:pPr>
        <w:numPr>
          <w:ilvl w:val="0"/>
          <w:numId w:val="1001"/>
        </w:numPr>
        <w:pStyle w:val="Compact"/>
      </w:pPr>
      <w:r>
        <w:rPr>
          <w:bCs/>
          <w:b/>
        </w:rPr>
        <w:t xml:space="preserve">Digital Diplomacy and Engagement:</w:t>
      </w:r>
      <w:r>
        <w:t xml:space="preserve"> </w:t>
      </w:r>
      <w:r>
        <w:t xml:space="preserve">Modern Politician figures in South Korea Seoul are increasingly utilizing social media platforms to bypass traditional gatekeepers. This direct line of communication allows for real-time feedback but also exposes leaders to rapid viral criticism, fundamentally altering campaign strategies and daily administrative behaviors.</w:t>
      </w:r>
    </w:p>
    <w:p>
      <w:pPr>
        <w:numPr>
          <w:ilvl w:val="0"/>
          <w:numId w:val="1001"/>
        </w:numPr>
        <w:pStyle w:val="Compact"/>
      </w:pPr>
      <w:r>
        <w:rPr>
          <w:bCs/>
          <w:b/>
        </w:rPr>
        <w:t xml:space="preserve">National vs. Local Balance:</w:t>
      </w:r>
      <w:r>
        <w:t xml:space="preserve"> </w:t>
      </w:r>
      <w:r>
        <w:t xml:space="preserve">A Politician operating in South Korea Seoul must often navigate the complex jurisdictional overlaps between city administration and national government mandates. Effective leadership requires negotiating resource allocation, infrastructure development, and social welfare programs that satisfy both local constituents in South Korea Seoul and broader national objectives.</w:t>
      </w:r>
    </w:p>
    <w:p>
      <w:pPr>
        <w:numPr>
          <w:ilvl w:val="0"/>
          <w:numId w:val="1001"/>
        </w:numPr>
        <w:pStyle w:val="Compact"/>
      </w:pPr>
      <w:r>
        <w:rPr>
          <w:bCs/>
          <w:b/>
        </w:rPr>
        <w:t xml:space="preserve">Economic Stewardship:</w:t>
      </w:r>
      <w:r>
        <w:t xml:space="preserve"> </w:t>
      </w:r>
      <w:r>
        <w:t xml:space="preserve">As the economic heart of South Korea Seoul, the decisions made by Politician leaders have profound implications for global markets. This presentation examines how fiscal policies implemented by city officials influence housing affordability, small business sustainability, and technological innovation hubs within the metropolitan area.</w:t>
      </w:r>
    </w:p>
    <w:bookmarkEnd w:id="21"/>
    <w:bookmarkEnd w:id="22"/>
    <w:bookmarkStart w:id="23" w:name="X0d88e346c53c8f939cc586cc502e51857d391d5"/>
    <w:p>
      <w:pPr>
        <w:pStyle w:val="Heading2"/>
      </w:pPr>
      <w:r>
        <w:t xml:space="preserve">III. Civic Engagement and Public Perception in South Korea Seoul</w:t>
      </w:r>
    </w:p>
    <w:p>
      <w:pPr>
        <w:pStyle w:val="FirstParagraph"/>
      </w:pPr>
      <w:r>
        <w:t xml:space="preserve">The relationship between the governed and the governors is a critical component of any democratic society. In South Korea Seoul, this relationship is particularly intense due to high population density, advanced education levels, and a historically active civil society.</w:t>
      </w:r>
    </w:p>
    <w:p>
      <w:pPr>
        <w:pStyle w:val="BodyText"/>
      </w:pPr>
      <w:r>
        <w:rPr>
          <w:bCs/>
          <w:b/>
        </w:rPr>
        <w:t xml:space="preserve">Social Movements:</w:t>
      </w:r>
      <w:r>
        <w:t xml:space="preserve"> </w:t>
      </w:r>
      <w:r>
        <w:t xml:space="preserve">The legacy of mass mobilization in South Korea Seoul has created a citizenry that expects transparency and responsiveness. This pressure forces Politician leaders to adopt more open governance models. Public perception is no longer shaped solely by traditional media but by grassroots organizations, online forums, and direct protests, making public relations management a crucial skill for any Politician serving in this region.</w:t>
      </w:r>
    </w:p>
    <w:p>
      <w:pPr>
        <w:pStyle w:val="BodyText"/>
      </w:pPr>
      <w:r>
        <w:t xml:space="preserve">Furthermore, demographic shifts within South Korea Seoul present new challenges for Politician officials. The city faces significant issues related to aging populations, low birth rates, and increasing income inequality. Addressing these issues requires innovative policy solutions that go beyond traditional partisan lines. The academic analysis presented herein highlights successful case studies where Politician collaboration across party lines resulted in tangible improvements for vulnerable communities.</w:t>
      </w:r>
    </w:p>
    <w:bookmarkEnd w:id="23"/>
    <w:bookmarkStart w:id="24" w:name="X9e70a35278e57351fe7fa73abef6588e03cc896"/>
    <w:p>
      <w:pPr>
        <w:pStyle w:val="Heading2"/>
      </w:pPr>
      <w:r>
        <w:t xml:space="preserve">IV. Methodological Approach of This Poster Presentation</w:t>
      </w:r>
    </w:p>
    <w:p>
      <w:pPr>
        <w:pStyle w:val="FirstParagraph"/>
      </w:pPr>
      <w:r>
        <w:t xml:space="preserve">This academic Poster Presentation utilizes a mixed-methods approach to ensure a comprehensive analysis. The data sources include:</w:t>
      </w:r>
    </w:p>
    <w:p>
      <w:pPr>
        <w:numPr>
          <w:ilvl w:val="0"/>
          <w:numId w:val="1002"/>
        </w:numPr>
        <w:pStyle w:val="Compact"/>
      </w:pPr>
      <w:r>
        <w:rPr>
          <w:bCs/>
          <w:b/>
        </w:rPr>
        <w:t xml:space="preserve">Qualitative Analysis:</w:t>
      </w:r>
      <w:r>
        <w:t xml:space="preserve"> </w:t>
      </w:r>
      <w:r>
        <w:t xml:space="preserve">In-depth interviews with key Politician figures currently serving in South Korea Seoul municipal and national capacities. These interviews focus on decision-making processes and ethical considerations.</w:t>
      </w:r>
    </w:p>
    <w:p>
      <w:pPr>
        <w:numPr>
          <w:ilvl w:val="0"/>
          <w:numId w:val="1002"/>
        </w:numPr>
        <w:pStyle w:val="Compact"/>
      </w:pPr>
      <w:r>
        <w:rPr>
          <w:bCs/>
          <w:b/>
        </w:rPr>
        <w:t xml:space="preserve">Quantitative Data:</w:t>
      </w:r>
      <w:r>
        <w:t xml:space="preserve"> </w:t>
      </w:r>
      <w:r>
        <w:t xml:space="preserve">Statistical analysis of voting patterns, public opinion polls, and policy implementation outcomes in South Korea Seoul over the last decade. This data helps track the long-term impact of specific Politician initiatives.</w:t>
      </w:r>
    </w:p>
    <w:p>
      <w:pPr>
        <w:numPr>
          <w:ilvl w:val="0"/>
          <w:numId w:val="1002"/>
        </w:numPr>
        <w:pStyle w:val="Compact"/>
      </w:pPr>
      <w:r>
        <w:rPr>
          <w:bCs/>
          <w:b/>
        </w:rPr>
        <w:t xml:space="preserve">Case Study Comparison:</w:t>
      </w:r>
      <w:r>
        <w:t xml:space="preserve"> </w:t>
      </w:r>
      <w:r>
        <w:t xml:space="preserve">Comparative analysis with other global megacities to contextualize the unique political culture of South Korea Seoul.</w:t>
      </w:r>
    </w:p>
    <w:bookmarkEnd w:id="24"/>
    <w:bookmarkStart w:id="25" w:name="v.-conclusion-and-future-implications"/>
    <w:p>
      <w:pPr>
        <w:pStyle w:val="Heading2"/>
      </w:pPr>
      <w:r>
        <w:t xml:space="preserve">V. Conclusion and Future Implications</w:t>
      </w:r>
    </w:p>
    <w:p>
      <w:pPr>
        <w:pStyle w:val="FirstParagraph"/>
      </w:pPr>
      <w:r>
        <w:t xml:space="preserve">The trajectory of democracy in South Korea Seoul offers valuable lessons for other emerging democracies and established democracies alike. The central finding of this academic Poster Presentation is that the effectiveness of a Politician is directly correlated with their ability to adapt to rapid social changes while maintaining ethical integrity.</w:t>
      </w:r>
    </w:p>
    <w:p>
      <w:pPr>
        <w:pStyle w:val="BodyText"/>
      </w:pPr>
      <w:r>
        <w:t xml:space="preserve">As we look toward the future, several challenges remain. Climate change mitigation, digital privacy rights, and regional security concerns will require robust leadership from Politician representatives in South Korea Seoul. The interconnectedness of global affairs means that local policies in South Korea Seoul will continue to have international repercussions.</w:t>
      </w:r>
    </w:p>
    <w:p>
      <w:pPr>
        <w:pStyle w:val="BodyText"/>
      </w:pPr>
      <w:r>
        <w:rPr>
          <w:bCs/>
          <w:b/>
        </w:rPr>
        <w:t xml:space="preserve">Final Thought:</w:t>
      </w:r>
      <w:r>
        <w:t xml:space="preserve"> </w:t>
      </w:r>
      <w:r>
        <w:t xml:space="preserve">The resilience of the political system in South Korea Seoul depends on the continuous engagement of informed citizens and accountable Politician leaders. By fostering an environment where dialogue is encouraged and diverse voices are heard, South Korea Seoul can serve as a model for sustainable urban governance. This academic Poster Presentation underscores that the future stability and prosperity of South Korea Seoul rely heavily on the continued evolution of its political institutions and the ethical conduct of those who lead them.</w:t>
      </w:r>
    </w:p>
    <w:bookmarkEnd w:id="25"/>
    <w:bookmarkEnd w:id="26"/>
    <w:p>
      <w:pPr>
        <w:pStyle w:val="BodyText"/>
      </w:pPr>
      <w:r>
        <w:t xml:space="preserve">© 2023 Academic Research Division | Prepared for Presentation in South Korea Seoul</w:t>
      </w:r>
    </w:p>
    <w:p>
      <w:pPr>
        <w:pStyle w:val="BodyText"/>
      </w:pPr>
      <w:r>
        <w:rPr>
          <w:iCs/>
          <w:i/>
        </w:rPr>
        <w:t xml:space="preserve">All Rights Reserved. For academic and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South Korea Seoul</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