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Spain,</w:t>
      </w:r>
      <w:r>
        <w:t xml:space="preserve"> </w:t>
      </w:r>
      <w:r>
        <w:t xml:space="preserve">Barcelona</w:t>
      </w:r>
    </w:p>
    <w:bookmarkStart w:id="20" w:name="Xcfe666dd1de39028b8c1a5de0b592c9975459a6"/>
    <w:p>
      <w:pPr>
        <w:pStyle w:val="Heading1"/>
      </w:pPr>
      <w:r>
        <w:t xml:space="preserve">The Evolution of Political Leadership in Contemporary Spain</w:t>
      </w:r>
    </w:p>
    <w:p>
      <w:pPr>
        <w:pStyle w:val="FirstParagraph"/>
      </w:pPr>
      <w:r>
        <w:t xml:space="preserve">A Focus on the Unique Socio-Political Landscape of Barcelona</w:t>
      </w:r>
    </w:p>
    <w:bookmarkEnd w:id="20"/>
    <w:bookmarkStart w:id="21" w:name="X82c49a50dc2712025c99e9e2193a46181646945"/>
    <w:p>
      <w:pPr>
        <w:pStyle w:val="Heading3"/>
      </w:pPr>
      <w:r>
        <w:rPr>
          <w:bCs/>
          <w:b/>
        </w:rPr>
        <w:t xml:space="preserve">Presentation Title:</w:t>
      </w:r>
      <w:r>
        <w:t xml:space="preserve"> </w:t>
      </w:r>
      <w:r>
        <w:t xml:space="preserve">The Modern Politician in Spain, Barcelona: Navigating Nationalism, Globalization, and Digital Democracy</w:t>
      </w:r>
    </w:p>
    <w:p>
      <w:pPr>
        <w:pStyle w:val="FirstParagraph"/>
      </w:pPr>
      <w:r>
        <w:rPr>
          <w:bCs/>
          <w:b/>
        </w:rPr>
        <w:t xml:space="preserve">Purpose:</w:t>
      </w:r>
      <w:r>
        <w:t xml:space="preserve"> </w:t>
      </w:r>
      <w:r>
        <w:t xml:space="preserve">This academic poster presentation aims to dissect the evolving role of the politician within the specific context of Spain's second-largest city. It explores how local governance in Barcelona intersects with national Spanish politics and broader European trends.</w:t>
      </w:r>
    </w:p>
    <w:bookmarkEnd w:id="21"/>
    <w:bookmarkStart w:id="22" w:name="abstract"/>
    <w:p>
      <w:pPr>
        <w:pStyle w:val="Heading2"/>
      </w:pPr>
      <w:r>
        <w:t xml:space="preserve">Abstract</w:t>
      </w:r>
    </w:p>
    <w:p>
      <w:pPr>
        <w:pStyle w:val="FirstParagraph"/>
      </w:pPr>
      <w:r>
        <w:t xml:space="preserve">The role of the politician in contemporary Spain has undergone a seismic shift, particularly within urban centers like Barcelona. Historically characterized by patron-client relationships and rigid party hierarchies, modern political engagement in Spain is increasingly defined by transparency demands, grassroots movements, and digital connectivity. This presentation examines the trajectory of political leadership in Barcelona, a city that serves as both a microcosm of Spanish democratic consolidation and a laboratory for innovative municipalism.</w:t>
      </w:r>
    </w:p>
    <w:p>
      <w:pPr>
        <w:pStyle w:val="BodyText"/>
      </w:pPr>
      <w:r>
        <w:t xml:space="preserve">We argue that the politician in Spain must now balance three distinct pressures: the centralist legacy of Madrid-centric governance, the assertive regional nationalism emanating from Catalonia, and the cosmopolitan demands of a globalized metropolis. By analyzing case studies from recent municipal elections and policy implementations in Barcelona, this paper provides a comprehensive overview of how modern politicians are adapting their strategies to maintain legitimacy and efficacy in an era of political fragmentation.</w:t>
      </w:r>
    </w:p>
    <w:bookmarkEnd w:id="22"/>
    <w:bookmarkStart w:id="23" w:name="historical-and-cultural-context"/>
    <w:p>
      <w:pPr>
        <w:pStyle w:val="Heading2"/>
      </w:pPr>
      <w:r>
        <w:t xml:space="preserve">1. Historical and Cultural Context</w:t>
      </w:r>
    </w:p>
    <w:p>
      <w:pPr>
        <w:pStyle w:val="FirstParagraph"/>
      </w:pPr>
      <w:r>
        <w:t xml:space="preserve">To understand the politician in Spain, specifically in Barcelona, one must first appreciate the historical weight of political identity. Following the transition to democracy after Franco’s dictatorship, Spain rapidly modernized its political institutions. However, the shadow of centralized power remained strong.</w:t>
      </w:r>
    </w:p>
    <w:p>
      <w:pPr>
        <w:numPr>
          <w:ilvl w:val="0"/>
          <w:numId w:val="1001"/>
        </w:numPr>
        <w:pStyle w:val="Compact"/>
      </w:pPr>
      <w:r>
        <w:rPr>
          <w:bCs/>
          <w:b/>
        </w:rPr>
        <w:t xml:space="preserve">The Legacy of Centralism:</w:t>
      </w:r>
      <w:r>
        <w:t xml:space="preserve"> </w:t>
      </w:r>
      <w:r>
        <w:t xml:space="preserve">For decades, Madrid held disproportionate influence over regional affairs. Politicians in peripheral regions like Catalonia often had to navigate a delicate tightrope between asserting autonomy and maintaining national unity.</w:t>
      </w:r>
    </w:p>
    <w:p>
      <w:pPr>
        <w:numPr>
          <w:ilvl w:val="0"/>
          <w:numId w:val="1001"/>
        </w:numPr>
        <w:pStyle w:val="Compact"/>
      </w:pPr>
      <w:r>
        <w:rPr>
          <w:bCs/>
          <w:b/>
        </w:rPr>
        <w:t xml:space="preserve">The Rise of Municipalism:</w:t>
      </w:r>
      <w:r>
        <w:t xml:space="preserve"> </w:t>
      </w:r>
      <w:r>
        <w:t xml:space="preserve">In recent years, cities have become the new battleground for political innovation. Barcelona emerged as a pioneer with the rise of "Barcelona en Comú" (Barcelona in Common), demonstrating how citizen-led movements could capture major metropolitan governments, challenging traditional left-right paradigms.</w:t>
      </w:r>
    </w:p>
    <w:p>
      <w:pPr>
        <w:numPr>
          <w:ilvl w:val="0"/>
          <w:numId w:val="1001"/>
        </w:numPr>
        <w:pStyle w:val="Compact"/>
      </w:pPr>
      <w:r>
        <w:rPr>
          <w:bCs/>
          <w:b/>
        </w:rPr>
        <w:t xml:space="preserve">Catalan Identity:</w:t>
      </w:r>
      <w:r>
        <w:t xml:space="preserve"> </w:t>
      </w:r>
      <w:r>
        <w:t xml:space="preserve">In Barcelona, local politics is inextricably linked to the question of Catalan sovereignty. The modern politician here must be bilingual, bicultural (in terms of political discourse), and adept at navigating the emotional and legal complexities of independence movements versus Spanish constitutionalism.</w:t>
      </w:r>
    </w:p>
    <w:bookmarkEnd w:id="23"/>
    <w:bookmarkStart w:id="28" w:name="key-dimensions-of-the-modern-politician"/>
    <w:p>
      <w:pPr>
        <w:pStyle w:val="Heading2"/>
      </w:pPr>
      <w:r>
        <w:t xml:space="preserve">2. Key Dimensions of the Modern Politician</w:t>
      </w:r>
    </w:p>
    <w:p>
      <w:pPr>
        <w:pStyle w:val="FirstParagraph"/>
      </w:pPr>
      <w:r>
        <w:t xml:space="preserve">This poster presentation categorizes the attributes of the successful politician in Barcelona into four critical dimensions:</w:t>
      </w:r>
    </w:p>
    <w:bookmarkStart w:id="24" w:name="a.-digital-fluency"/>
    <w:p>
      <w:pPr>
        <w:pStyle w:val="Heading3"/>
      </w:pPr>
      <w:r>
        <w:t xml:space="preserve">A. Digital Fluency</w:t>
      </w:r>
    </w:p>
    <w:p>
      <w:pPr>
        <w:pStyle w:val="FirstParagraph"/>
      </w:pPr>
      <w:r>
        <w:t xml:space="preserve">The traditional town hall is no longer sufficient. Politicians in Spain are expected to maintain a robust digital presence. Social media is not just for broadcasting messages but for real-time crisis management and engagement with a skeptical populace.</w:t>
      </w:r>
    </w:p>
    <w:bookmarkEnd w:id="24"/>
    <w:bookmarkStart w:id="25" w:name="b.-economic-pragmatism"/>
    <w:p>
      <w:pPr>
        <w:pStyle w:val="Heading3"/>
      </w:pPr>
      <w:r>
        <w:t xml:space="preserve">B. Economic Pragmatism</w:t>
      </w:r>
    </w:p>
    <w:p>
      <w:pPr>
        <w:pStyle w:val="FirstParagraph"/>
      </w:pPr>
      <w:r>
        <w:t xml:space="preserve">Post-2008 financial crisis, Spanish politicians had to pivot from ideological rhetoric to tangible economic results. In Barcelona, this means focusing on tourism sustainability, tech infrastructure (the "Barcelona Supercomputing Center"), and affordable housing amidst overtourism.</w:t>
      </w:r>
    </w:p>
    <w:bookmarkEnd w:id="25"/>
    <w:bookmarkStart w:id="26" w:name="c.-conflict-mediation"/>
    <w:p>
      <w:pPr>
        <w:pStyle w:val="Heading3"/>
      </w:pPr>
      <w:r>
        <w:t xml:space="preserve">C. Conflict Mediation</w:t>
      </w:r>
    </w:p>
    <w:p>
      <w:pPr>
        <w:pStyle w:val="FirstParagraph"/>
      </w:pPr>
      <w:r>
        <w:t xml:space="preserve">A significant portion of the politician’s time in Spain is dedicated to mediation. Whether mediating between trade unions and employers, or between regional and central governments, the role has shifted from ruler to facilitator.</w:t>
      </w:r>
    </w:p>
    <w:bookmarkEnd w:id="26"/>
    <w:bookmarkStart w:id="27" w:name="d.-ethical-accountability"/>
    <w:p>
      <w:pPr>
        <w:pStyle w:val="Heading3"/>
      </w:pPr>
      <w:r>
        <w:t xml:space="preserve">D. Ethical Accountability</w:t>
      </w:r>
    </w:p>
    <w:p>
      <w:pPr>
        <w:pStyle w:val="FirstParagraph"/>
      </w:pPr>
      <w:r>
        <w:t xml:space="preserve">Affair scandals (such as the ERE or Gürtel cases at national levels) have eroded public trust. The modern politician in Barcelona is under intense scrutiny regarding corruption, requiring a higher degree of personal and institutional transparency than previous generations.</w:t>
      </w:r>
    </w:p>
    <w:bookmarkEnd w:id="27"/>
    <w:bookmarkEnd w:id="28"/>
    <w:bookmarkStart w:id="32" w:name="findings-the-barcelona-model"/>
    <w:p>
      <w:pPr>
        <w:pStyle w:val="Heading2"/>
      </w:pPr>
      <w:r>
        <w:t xml:space="preserve">3. Findings: The Barcelona Model</w:t>
      </w:r>
    </w:p>
    <w:p>
      <w:pPr>
        <w:pStyle w:val="FirstParagraph"/>
      </w:pPr>
      <w:r>
        <w:t xml:space="preserve">The analysis of political behavior in Barcelona reveals a distinct hybrid model. It combines the participatory democracy tools pioneered by progressive municipalists with the hard-nosed negotiation tactics required in Spanish coalition politics.</w:t>
      </w:r>
    </w:p>
    <w:bookmarkStart w:id="29" w:name="X4ceed386641f3f1005dfab3bb11e2cc99fcd35f"/>
    <w:p>
      <w:pPr>
        <w:pStyle w:val="Heading3"/>
      </w:pPr>
      <w:r>
        <w:rPr>
          <w:bCs/>
          <w:b/>
        </w:rPr>
        <w:t xml:space="preserve">Key Insight 1: The Fragmentation of the Voter Base</w:t>
      </w:r>
    </w:p>
    <w:p>
      <w:pPr>
        <w:pStyle w:val="FirstParagraph"/>
      </w:pPr>
      <w:r>
        <w:t xml:space="preserve">The monolithic party structures of the past (PSOE vs. PP) have fractured. Politicians now must build coalitions that include independent citizens' platforms, regionalist parties, and traditional left-wing groups. This requires a politician who is a skilled negotiator rather than just an ideologue.</w:t>
      </w:r>
    </w:p>
    <w:bookmarkEnd w:id="29"/>
    <w:bookmarkStart w:id="30" w:name="X95e62a997ed44f1334bffcb23f928e686ebf136"/>
    <w:p>
      <w:pPr>
        <w:pStyle w:val="Heading3"/>
      </w:pPr>
      <w:r>
        <w:rPr>
          <w:bCs/>
          <w:b/>
        </w:rPr>
        <w:t xml:space="preserve">Key Insight 2: Urban Policy as National Policy</w:t>
      </w:r>
    </w:p>
    <w:p>
      <w:pPr>
        <w:pStyle w:val="FirstParagraph"/>
      </w:pPr>
      <w:r>
        <w:t xml:space="preserve">Policies enacted in Barcelona regarding rent control (such as the Catalan Rent Law) often spill over into national debates. Therefore, the local politician in Spain is effectively setting national precedents, requiring a deep understanding of constitutional law and inter-governmental relations.</w:t>
      </w:r>
    </w:p>
    <w:bookmarkEnd w:id="30"/>
    <w:bookmarkStart w:id="31" w:name="key-insight-3-the-role-of-civil-society"/>
    <w:p>
      <w:pPr>
        <w:pStyle w:val="Heading3"/>
      </w:pPr>
      <w:r>
        <w:rPr>
          <w:bCs/>
          <w:b/>
        </w:rPr>
        <w:t xml:space="preserve">Key Insight 3: The Role of Civil Society</w:t>
      </w:r>
    </w:p>
    <w:p>
      <w:pPr>
        <w:pStyle w:val="FirstParagraph"/>
      </w:pPr>
      <w:r>
        <w:t xml:space="preserve">In Barcelona, civil society organizations (neighborhood assemblies, environmental groups) hold more sway than in many other European cities. A politician who ignores these voices risks immediate electoral backlash. Thus, the "Politician" is no longer a solitary figure but part of a networked ecosystem.</w:t>
      </w:r>
    </w:p>
    <w:bookmarkEnd w:id="31"/>
    <w:bookmarkEnd w:id="32"/>
    <w:bookmarkStart w:id="33" w:name="conclusions"/>
    <w:p>
      <w:pPr>
        <w:pStyle w:val="Heading2"/>
      </w:pPr>
      <w:r>
        <w:t xml:space="preserve">4. Conclusions</w:t>
      </w:r>
    </w:p>
    <w:p>
      <w:pPr>
        <w:pStyle w:val="FirstParagraph"/>
      </w:pPr>
      <w:r>
        <w:t xml:space="preserve">The contemporary politician in Spain, and particularly in Barcelona, operates in one of the most complex political environments in Europe. They are no longer merely administrators or party loyalists; they are digital communicators, ethical guardians, economic strategists, and cultural mediators.</w:t>
      </w:r>
    </w:p>
    <w:p>
      <w:pPr>
        <w:pStyle w:val="BodyText"/>
      </w:pPr>
      <w:r>
        <w:t xml:space="preserve">This presentation concludes that the future of political stability in Spain depends on the ability of local politicians to bridge the gap between regional identities and national cohesion. Barcelona stands as a critical case study: if its politicians can successfully manage tourism pressures, housing crises, and sovereignty debates through inclusive governance, their model may offer valuable lessons for other polarized societies worldwide.</w:t>
      </w:r>
    </w:p>
    <w:bookmarkEnd w:id="33"/>
    <w:bookmarkStart w:id="34" w:name="references-further-reading"/>
    <w:p>
      <w:pPr>
        <w:pStyle w:val="Heading2"/>
      </w:pPr>
      <w:r>
        <w:t xml:space="preserve">References &amp; Further Reading</w:t>
      </w:r>
    </w:p>
    <w:p>
      <w:pPr>
        <w:numPr>
          <w:ilvl w:val="0"/>
          <w:numId w:val="1002"/>
        </w:numPr>
        <w:pStyle w:val="Compact"/>
      </w:pPr>
      <w:r>
        <w:t xml:space="preserve">Morales, L., &amp; Haughton, T. (2014). *The New Politics of Spain: From the Franco Legacy to the Zapatero Era.* Routledge.</w:t>
      </w:r>
    </w:p>
    <w:p>
      <w:pPr>
        <w:numPr>
          <w:ilvl w:val="0"/>
          <w:numId w:val="1002"/>
        </w:numPr>
        <w:pStyle w:val="Compact"/>
      </w:pPr>
      <w:r>
        <w:t xml:space="preserve">Narayan, R., &amp; Saborido, C. (2018). *Barcelona en Comú and the Rise of Municipalism in Spain.* Journal of Contemporary European Studies.</w:t>
      </w:r>
    </w:p>
    <w:p>
      <w:pPr>
        <w:numPr>
          <w:ilvl w:val="0"/>
          <w:numId w:val="1002"/>
        </w:numPr>
        <w:pStyle w:val="Compact"/>
      </w:pPr>
      <w:r>
        <w:t xml:space="preserve">García-Montalvo, P. (2020). *Digital Democracy and Political Participation in Urban Spain.* Barcelona: Institut de Govern i Polítiques Públiques.</w:t>
      </w:r>
    </w:p>
    <w:p>
      <w:pPr>
        <w:numPr>
          <w:ilvl w:val="0"/>
          <w:numId w:val="1002"/>
        </w:numPr>
        <w:pStyle w:val="Compact"/>
      </w:pPr>
      <w:r>
        <w:t xml:space="preserve">Official Reports from the Ajuntament de Barcelona (City Council of Barcelona) regarding transparency and participatory budgets.</w:t>
      </w:r>
    </w:p>
    <w:bookmarkEnd w:id="34"/>
    <w:p>
      <w:pPr>
        <w:pStyle w:val="FirstParagraph"/>
      </w:pPr>
      <w:r>
        <w:rPr>
          <w:bCs/>
          <w:b/>
        </w:rPr>
        <w:t xml:space="preserve">Contact Information:</w:t>
      </w:r>
    </w:p>
    <w:p>
      <w:pPr>
        <w:pStyle w:val="BodyText"/>
      </w:pPr>
      <w:r>
        <w:t xml:space="preserve">Email: academic.researcher@example-university.edu</w:t>
      </w:r>
      <w:r>
        <w:br/>
      </w:r>
      <w:r>
        <w:t xml:space="preserve">Affiliation: Institute for European Political Studies</w:t>
      </w:r>
      <w:r>
        <w:br/>
      </w:r>
      <w:r>
        <w:t xml:space="preserve">Conference Location: Barcelona, Spain</w:t>
      </w:r>
    </w:p>
    <w:p>
      <w:pPr>
        <w:pStyle w:val="BodyText"/>
      </w:pPr>
      <w:r>
        <w:t xml:space="preserve">🇪🇸 🏛️ 🌍</w:t>
      </w:r>
    </w:p>
    <w:p>
      <w:pPr>
        <w:pStyle w:val="BodyText"/>
      </w:pPr>
      <w:r>
        <w:t xml:space="preserve">"Democracy is not just a system of government, but a way of living together."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Politician in Spain, Barcelona</dc:title>
  <dc:creator/>
  <dc:language>en</dc:language>
  <cp:keywords/>
  <dcterms:created xsi:type="dcterms:W3CDTF">2026-07-29T20:32:49Z</dcterms:created>
  <dcterms:modified xsi:type="dcterms:W3CDTF">2026-07-29T20:32:49Z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