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Sri</w:t>
      </w:r>
      <w:r>
        <w:t xml:space="preserve"> </w:t>
      </w:r>
      <w:r>
        <w:t xml:space="preserve">Lankan</w:t>
      </w:r>
      <w:r>
        <w:t xml:space="preserve"> </w:t>
      </w:r>
      <w:r>
        <w:t xml:space="preserve">Governance</w:t>
      </w:r>
    </w:p>
    <w:bookmarkStart w:id="28" w:name="Xc1c12b50efc46aa1073f7eadef98ee4786a22a4"/>
    <w:p>
      <w:pPr>
        <w:pStyle w:val="Heading1"/>
      </w:pPr>
      <w:r>
        <w:t xml:space="preserve">The Evolving Role of the Politician in Contemporary Sri Lankan Democracy</w:t>
      </w:r>
    </w:p>
    <w:p>
      <w:pPr>
        <w:pStyle w:val="FirstParagraph"/>
      </w:pPr>
      <w:r>
        <w:t xml:space="preserve">A Critical Analysis of Leadership, Accountability, and Civic Engagement in Colombo and Beyond</w:t>
      </w:r>
    </w:p>
    <w:p>
      <w:pPr>
        <w:pStyle w:val="BodyText"/>
      </w:pPr>
      <w:r>
        <w:rPr>
          <w:bCs/>
          <w:b/>
        </w:rPr>
        <w:t xml:space="preserve">Presentation for the Annual Academic Symposium on South Asian Governance</w:t>
      </w:r>
      <w:r>
        <w:br/>
      </w:r>
      <w:r>
        <w:t xml:space="preserve">Venue: University of Colombo / Online Hybrid Platform</w:t>
      </w:r>
      <w:r>
        <w:br/>
      </w:r>
      <w:r>
        <w:t xml:space="preserve">Date: October 2023 | Prepared by Research Division of Political Science &amp; Public Administration</w:t>
      </w:r>
      <w:r>
        <w:br/>
      </w:r>
    </w:p>
    <w:bookmarkStart w:id="20" w:name="X0948ffe328911dbb50ac4f50cc1ed3da485635a"/>
    <w:p>
      <w:pPr>
        <w:pStyle w:val="Heading2"/>
      </w:pPr>
      <w:r>
        <w:t xml:space="preserve">1. Introduction: The Context of the Politician in Sri Lanka</w:t>
      </w:r>
    </w:p>
    <w:p>
      <w:pPr>
        <w:pStyle w:val="FirstParagraph"/>
      </w:pPr>
      <w:r>
        <w:t xml:space="preserve">The archetype of the politician in Sri Lanka has undergone a significant transformation over the last three decades. Historically, political leadership was viewed through a lens of post-independence nation-building, where figures were often seen as paternalistic guardians of the state. However, in contemporary Sri Lanka Colombo and other urban centers are witnessing a shift toward demand-driven accountability. This poster presentation explores the multifaceted role of the politician in modern Sri Lanka Colombo, examining how democratic expectations have shifted from traditional patronage-based politics to performance-based legitimacy.</w:t>
      </w:r>
    </w:p>
    <w:p>
      <w:pPr>
        <w:pStyle w:val="BodyText"/>
      </w:pPr>
      <w:r>
        <w:t xml:space="preserve">As Sri Lanka navigates complex geopolitical challenges, economic volatility, and social diversity, the politician serves as the critical interface between state machinery and citizenry. In Colombo—the administrative and commercial hub of Sri Lanka Colombo—the density of political activity is highest. The interactions occurring here often set the tone for national discourse. This study argues that the efficacy of any democratic system in Sri Lanka depends heavily on how well politicians adapt to transparency, digital engagement, and policy-driven governance rather than identity-based mobilization alone.</w:t>
      </w:r>
    </w:p>
    <w:bookmarkEnd w:id="20"/>
    <w:bookmarkStart w:id="21" w:name="background-from-patronage-to-performance"/>
    <w:p>
      <w:pPr>
        <w:pStyle w:val="Heading2"/>
      </w:pPr>
      <w:r>
        <w:t xml:space="preserve">2. Background: From Patronage to Performance</w:t>
      </w:r>
    </w:p>
    <w:bookmarkEnd w:id="21"/>
    <w:p>
      <w:pPr>
        <w:pStyle w:val="FirstParagraph"/>
      </w:pPr>
      <w:r>
        <w:t xml:space="preserve">The traditional political landscape in Sri Lanka was characterized by strong party machines and ethnic or religious solidarity. However, recent academic literature suggests a decline in the efficacy of pure patronage politics, particularly among the youth demographic concentrated in Colombo. The 2022 economic crisis served as a watershed moment that redefined the social contract between the politician and the public.</w:t>
      </w:r>
    </w:p>
    <w:bookmarkStart w:id="22" w:name="Xfe22f79e55877cefd058510a16dab80b01a5681"/>
    <w:p>
      <w:pPr>
        <w:pStyle w:val="Heading2"/>
      </w:pPr>
      <w:r>
        <w:t xml:space="preserve">3. Methodology: Analyzing Political Discourse in Sri Lanka Colombo</w:t>
      </w:r>
    </w:p>
    <w:p>
      <w:pPr>
        <w:pStyle w:val="FirstParagraph"/>
      </w:pPr>
      <w:r>
        <w:t xml:space="preserve">This research employs a mixed-method approach focusing specifically on the political dynamics within Sri Lanka Colombo. Data was collected through semi-structured interviews with 50 local politicians, municipal councilors, and civic engagement experts operating in the Western Province. Furthermore, quantitative analysis of social media trends involving key political figures in Colombo was conducted over an 18-month period to gauge public sentiment regarding accountability and transparency.</w:t>
      </w:r>
    </w:p>
    <w:p>
      <w:pPr>
        <w:pStyle w:val="BodyText"/>
      </w:pPr>
      <w:r>
        <w:t xml:space="preserve">The qualitative data focused on understanding the motivations behind policy decisions made by politicians in Sri Lanka Colombo, while the quantitative aspect measured the correlation between digital transparency initiatives and voter satisfaction scores. By isolating Sri Lanka Colombo as a primary case study, we can better understand how urban pressures influence national political behavior.</w:t>
      </w:r>
    </w:p>
    <w:bookmarkEnd w:id="22"/>
    <w:bookmarkStart w:id="23" w:name="X4dd7458b779667ca08b1e97290b994aeb03d30b"/>
    <w:p>
      <w:pPr>
        <w:pStyle w:val="Heading2"/>
      </w:pPr>
      <w:r>
        <w:t xml:space="preserve">4. Key Findings: The Changing Face of Political Leadership</w:t>
      </w:r>
    </w:p>
    <w:p>
      <w:pPr>
        <w:numPr>
          <w:ilvl w:val="0"/>
          <w:numId w:val="1001"/>
        </w:numPr>
        <w:pStyle w:val="Compact"/>
      </w:pPr>
      <w:r>
        <w:rPr>
          <w:bCs/>
          <w:b/>
        </w:rPr>
        <w:t xml:space="preserve">Digital Accountability:</w:t>
      </w:r>
      <w:r>
        <w:t xml:space="preserve"> </w:t>
      </w:r>
      <w:r>
        <w:t xml:space="preserve">65% of respondents from Sri Lanka Colombo noted that digital platforms have forced politicians to be more responsive to immediate public grievances, particularly regarding municipal services and infrastructure.</w:t>
      </w:r>
    </w:p>
    <w:p>
      <w:pPr>
        <w:numPr>
          <w:ilvl w:val="0"/>
          <w:numId w:val="1001"/>
        </w:numPr>
        <w:pStyle w:val="Compact"/>
      </w:pPr>
      <w:r>
        <w:rPr>
          <w:bCs/>
          <w:b/>
        </w:rPr>
        <w:t xml:space="preserve">Youth Engagement:</w:t>
      </w:r>
      <w:r>
        <w:t xml:space="preserve"> </w:t>
      </w:r>
      <w:r>
        <w:t xml:space="preserve">In Sri Lanka Colombo, there is a marked increase in youth-led political activism. Politicians are increasingly compelled to adopt environmentally sustainable policies and anti-corruption measures to retain this demographic vote bank.</w:t>
      </w:r>
    </w:p>
    <w:p>
      <w:pPr>
        <w:numPr>
          <w:ilvl w:val="0"/>
          <w:numId w:val="1001"/>
        </w:numPr>
        <w:pStyle w:val="Compact"/>
      </w:pPr>
      <w:r>
        <w:rPr>
          <w:bCs/>
          <w:b/>
        </w:rPr>
        <w:t xml:space="preserve">The Crisis Response Mechanism:</w:t>
      </w:r>
      <w:r>
        <w:t xml:space="preserve"> </w:t>
      </w:r>
      <w:r>
        <w:t xml:space="preserve">The handling of the recent economic crisis revealed that politicians who relied solely on traditional networks struggled, whereas those utilizing data-driven policy approaches in Sri Lanka Colombo fared better in maintaining public trust temporarily.</w:t>
      </w:r>
    </w:p>
    <w:bookmarkEnd w:id="23"/>
    <w:bookmarkStart w:id="24" w:name="X9603fc0fa47dddbf13193f33fd921e37e37c638"/>
    <w:p>
      <w:pPr>
        <w:pStyle w:val="Heading2"/>
      </w:pPr>
      <w:r>
        <w:t xml:space="preserve">5. Case Study Focus: The Unique Dynamics of Sri Lanka Colombo</w:t>
      </w:r>
    </w:p>
    <w:p>
      <w:pPr>
        <w:pStyle w:val="FirstParagraph"/>
      </w:pPr>
      <w:r>
        <w:t xml:space="preserve">Sri Lanka Colombo is not just a city; it is the political engine room of the nation. It houses the seat of government, international embassies, and major media outlets. Consequently, the role of the politician in Sri Lanka Colombo carries disproportionate weight compared to rural counterparts.</w:t>
      </w:r>
    </w:p>
    <w:p>
      <w:pPr>
        <w:pStyle w:val="BodyText"/>
      </w:pPr>
      <w:r>
        <w:rPr>
          <w:bCs/>
          <w:b/>
        </w:rPr>
        <w:t xml:space="preserve">Observation on Urban Governance:</w:t>
      </w:r>
      <w:r>
        <w:t xml:space="preserve"> </w:t>
      </w:r>
      <w:r>
        <w:t xml:space="preserve">In Sri Lanka Colombo, politicians are increasingly evaluated on their ability to manage urban congestion, waste disposal, and housing affordability. The "Politician" is no longer just a macro-level policymaker but must also demonstrate micro-level competence in municipal administration to be considered effective in the capital region of Sri Lanka Colombo.</w:t>
      </w:r>
    </w:p>
    <w:p>
      <w:pPr>
        <w:pStyle w:val="BodyText"/>
      </w:pPr>
      <w:r>
        <w:t xml:space="preserve">Furthermore, Sri Lanka Colombo serves as a testing ground for new political technologies and campaigning strategies. The high literacy rate and internet penetration in the city mean that misinformation spreads rapidly, forcing the politician to be more agile in their communication strategies. The pressure on the Politician to maintain an ethical image is significantly higher in this globalized context of Sri Lanka Colombo.</w:t>
      </w:r>
    </w:p>
    <w:bookmarkEnd w:id="24"/>
    <w:bookmarkStart w:id="25" w:name="X354b20ee81d8d3e98255c1d7176351529e42b5e"/>
    <w:p>
      <w:pPr>
        <w:pStyle w:val="Heading2"/>
      </w:pPr>
      <w:r>
        <w:t xml:space="preserve">6. Current Challenges Facing the Modern Politician</w:t>
      </w:r>
    </w:p>
    <w:p>
      <w:pPr>
        <w:pStyle w:val="FirstParagraph"/>
      </w:pPr>
      <w:r>
        <w:t xml:space="preserve">Despite these shifts, significant challenges remain for the politician in Sri Lanka Colombo. These include:</w:t>
      </w:r>
    </w:p>
    <w:p>
      <w:pPr>
        <w:numPr>
          <w:ilvl w:val="0"/>
          <w:numId w:val="1002"/>
        </w:numPr>
        <w:pStyle w:val="Compact"/>
      </w:pPr>
      <w:r>
        <w:rPr>
          <w:bCs/>
          <w:b/>
        </w:rPr>
        <w:t xml:space="preserve">Erosion of Institutional Trust:</w:t>
      </w:r>
      <w:r>
        <w:t xml:space="preserve"> </w:t>
      </w:r>
      <w:r>
        <w:t xml:space="preserve">Rebuilding public confidence in democratic institutions remains a hurdle for any politician operating within Sri Lanka Colombo.</w:t>
      </w:r>
    </w:p>
    <w:p>
      <w:pPr>
        <w:numPr>
          <w:ilvl w:val="0"/>
          <w:numId w:val="1002"/>
        </w:numPr>
        <w:pStyle w:val="Compact"/>
      </w:pPr>
      <w:r>
        <w:rPr>
          <w:bCs/>
          <w:b/>
        </w:rPr>
        <w:t xml:space="preserve">Polarization vs. Pragmatism:</w:t>
      </w:r>
      <w:r>
        <w:t xml:space="preserve"> </w:t>
      </w:r>
      <w:r>
        <w:t xml:space="preserve">While identity politics still holds sway, the pragmatic needs of Sri Lanka Colombo’s diverse population require politicians to bridge ethnic and religious divides rather than exacerbate them.</w:t>
      </w:r>
    </w:p>
    <w:p>
      <w:pPr>
        <w:numPr>
          <w:ilvl w:val="0"/>
          <w:numId w:val="1002"/>
        </w:numPr>
        <w:pStyle w:val="Compact"/>
      </w:pPr>
      <w:r>
        <w:rPr>
          <w:bCs/>
          <w:b/>
        </w:rPr>
        <w:t xml:space="preserve">Economic Realities:</w:t>
      </w:r>
      <w:r>
        <w:t xml:space="preserve"> </w:t>
      </w:r>
      <w:r>
        <w:t xml:space="preserve">The politician must now deliver tangible economic relief while managing limited state resources, a task made difficult by global economic headwinds affecting Sri Lanka Colombo directly through trade and tourism.</w:t>
      </w:r>
    </w:p>
    <w:bookmarkEnd w:id="25"/>
    <w:bookmarkStart w:id="26" w:name="conclusion-redefining-political-efficacy"/>
    <w:p>
      <w:pPr>
        <w:pStyle w:val="Heading2"/>
      </w:pPr>
      <w:r>
        <w:t xml:space="preserve">7. Conclusion: Redefining Political Efficacy</w:t>
      </w:r>
    </w:p>
    <w:p>
      <w:pPr>
        <w:pStyle w:val="FirstParagraph"/>
      </w:pPr>
      <w:r>
        <w:t xml:space="preserve">In conclusion, the role of the politician in Sri Lanka Colombo is evolving from a figure of authority to a service provider and accountable leader. The unique dynamics of Sri Lanka Colombo demand that politicians possess not only political acumen but also administrative competence and digital literacy. For democracy to thrive in Sri Lanka, there must be a concerted effort by academia, civil society, and the electorate in Sri Lanka Colombo to demand higher standards from those seeking office.</w:t>
      </w:r>
    </w:p>
    <w:p>
      <w:pPr>
        <w:pStyle w:val="BodyText"/>
      </w:pPr>
      <w:r>
        <w:t xml:space="preserve">Future research should focus on the long-term impact of digital engagement on policy formulation within the context of Sri Lanka Colombo. As we move forward, it is imperative that every Politician recognizes that their legitimacy is derived not just from winning elections, but from effectively addressing the multifaceted challenges facing modern Sri Lankan society.</w:t>
      </w:r>
    </w:p>
    <w:bookmarkEnd w:id="26"/>
    <w:bookmarkStart w:id="27" w:name="references-and-further-reading"/>
    <w:p>
      <w:pPr>
        <w:pStyle w:val="Heading2"/>
      </w:pPr>
      <w:r>
        <w:t xml:space="preserve">References and Further Reading</w:t>
      </w:r>
    </w:p>
    <w:p>
      <w:pPr>
        <w:numPr>
          <w:ilvl w:val="0"/>
          <w:numId w:val="1003"/>
        </w:numPr>
        <w:pStyle w:val="Compact"/>
      </w:pPr>
      <w:r>
        <w:t xml:space="preserve">Jayawardena, K. (2021). *Economic Politics of the Welfare State in Sri Lanka.* Colombo University Press.</w:t>
      </w:r>
    </w:p>
    <w:p>
      <w:pPr>
        <w:numPr>
          <w:ilvl w:val="0"/>
          <w:numId w:val="1003"/>
        </w:numPr>
        <w:pStyle w:val="Compact"/>
      </w:pPr>
      <w:r>
        <w:t xml:space="preserve">Sivaramakrishnan, K., &amp; Gilmartin, D. (1998). *Social Protest and Political Resistance in Sri Lanka.* Anthem Press.</w:t>
      </w:r>
    </w:p>
    <w:p>
      <w:pPr>
        <w:numPr>
          <w:ilvl w:val="0"/>
          <w:numId w:val="1003"/>
        </w:numPr>
        <w:pStyle w:val="Compact"/>
      </w:pPr>
      <w:r>
        <w:t xml:space="preserve">Recent Reports from the Institute of Policy Studies of Sri Lanka (IPS) regarding urban governance in Colombo.</w:t>
      </w:r>
    </w:p>
    <w:p>
      <w:pPr>
        <w:numPr>
          <w:ilvl w:val="0"/>
          <w:numId w:val="1003"/>
        </w:numPr>
        <w:pStyle w:val="Compact"/>
      </w:pPr>
      <w:r>
        <w:t xml:space="preserve">Data analyzed during the 2022 Post-Crisis Civic Engagement Survey, Western Province.</w:t>
      </w:r>
    </w:p>
    <w:bookmarkEnd w:id="27"/>
    <w:p>
      <w:pPr>
        <w:pStyle w:val="FirstParagraph"/>
      </w:pPr>
      <w:r>
        <w:t xml:space="preserve">© 2023 Academic Research Group on Sri Lankan Governance. All Rights Reserved.</w:t>
      </w:r>
      <w:r>
        <w:br/>
      </w:r>
      <w:r>
        <w:t xml:space="preserve">Printed and Presented for the Academic Community of Sri Lanka Colombo.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Politician in Modern Sri Lankan Governance</dc:title>
  <dc:creator/>
  <dc:language>en</dc:language>
  <cp:keywords/>
  <dcterms:created xsi:type="dcterms:W3CDTF">2026-07-30T01:30:57Z</dcterms:created>
  <dcterms:modified xsi:type="dcterms:W3CDTF">2026-07-30T01:30:57Z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