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Switzerland</w:t>
      </w:r>
      <w:r>
        <w:t xml:space="preserve"> </w:t>
      </w:r>
      <w:r>
        <w:t xml:space="preserve">Zurich</w:t>
      </w:r>
    </w:p>
    <w:bookmarkStart w:id="20" w:name="X2b132551671440859768d039019db67bbe1d870"/>
    <w:p>
      <w:pPr>
        <w:pStyle w:val="Heading1"/>
      </w:pPr>
      <w:r>
        <w:t xml:space="preserve">The Modern Politician in Switzerland Zurich</w:t>
      </w:r>
      <w:r>
        <w:br/>
      </w:r>
      <w:r>
        <w:t xml:space="preserve">Navigating Direct Democracy and Global Pressures</w:t>
      </w:r>
    </w:p>
    <w:bookmarkEnd w:id="20"/>
    <w:p>
      <w:pPr>
        <w:pStyle w:val="FirstParagraph"/>
      </w:pPr>
      <w:r>
        <w:rPr>
          <w:bCs/>
          <w:b/>
        </w:rPr>
        <w:t xml:space="preserve">Presentation Type:</w:t>
      </w:r>
      <w:r>
        <w:t xml:space="preserve"> </w:t>
      </w:r>
      <w:r>
        <w:t xml:space="preserve">Academic Poster Presentation</w:t>
      </w:r>
    </w:p>
    <w:p>
      <w:pPr>
        <w:pStyle w:val="BodyText"/>
      </w:pPr>
      <w:r>
        <w:rPr>
          <w:bCs/>
          <w:b/>
        </w:rPr>
        <w:t xml:space="preserve">Affiliation:</w:t>
      </w:r>
      <w:r>
        <w:t xml:space="preserve"> </w:t>
      </w:r>
      <w:r>
        <w:t xml:space="preserve">Institute of Political Science, University of Zurich</w:t>
      </w:r>
      <w:r>
        <w:br/>
      </w:r>
      <w:r>
        <w:rPr>
          <w:bCs/>
          <w:b/>
        </w:rPr>
        <w:t xml:space="preserve">Contact:</w:t>
      </w:r>
      <w:r>
        <w:t xml:space="preserve"> </w:t>
      </w:r>
      <w:r>
        <w:t xml:space="preserve">[Name] | email@uzh.ch | [Conference Location]</w:t>
      </w:r>
    </w:p>
    <w:bookmarkStart w:id="21" w:name="abstract"/>
    <w:p>
      <w:pPr>
        <w:pStyle w:val="Heading2"/>
      </w:pPr>
      <w:r>
        <w:t xml:space="preserve">Abstract</w:t>
      </w:r>
    </w:p>
    <w:p>
      <w:pPr>
        <w:pStyle w:val="FirstParagraph"/>
      </w:pPr>
      <w:r>
        <w:t xml:space="preserve">This academic poster explores the evolving role of the politician within Switzerland Zurich, analyzing how local political actors navigate the unique intersection of municipal governance and national federalist structures. Unlike other global metropolitan centers, Zurich operates as a cantonal capital where direct democracy dictates policy outcomes. This presentation argues that successful politicians in this region must possess a hybrid skill set: combining high-level economic pragmatism required by the financial sector with an intense commitment to civic engagement and consensus-building mandated by Swiss political culture.</w:t>
      </w:r>
    </w:p>
    <w:bookmarkEnd w:id="21"/>
    <w:p>
      <w:r>
        <w:pict>
          <v:rect style="width:0;height:1.5pt" o:hralign="center" o:hrstd="t" o:hr="t"/>
        </w:pict>
      </w:r>
    </w:p>
    <w:bookmarkStart w:id="22" w:name="Xd9973feb670f37d2a070a8abb7710abbb678b6a"/>
    <w:p>
      <w:pPr>
        <w:pStyle w:val="Heading3"/>
      </w:pPr>
      <w:r>
        <w:t xml:space="preserve">1. The Context of Zurich’s Political Landscape</w:t>
      </w:r>
    </w:p>
    <w:p>
      <w:pPr>
        <w:pStyle w:val="FirstParagraph"/>
      </w:pPr>
      <w:r>
        <w:t xml:space="preserve">Zurich stands as Switzerland's economic powerhouse and a global hub for banking and innovation. However, its political environment is distinct from the rapid, top-down decision-making models seen in London or New York. In Switzerland Zurich, the politician cannot act unilaterally. The introduction of frequent referendums means that any legislative change proposed by local politicians can be vetoed by the populace within a short timeframe.</w:t>
      </w:r>
    </w:p>
    <w:p>
      <w:pPr>
        <w:pStyle w:val="BodyText"/>
      </w:pPr>
      <w:r>
        <w:t xml:space="preserve">This reality forces politicians to engage in early and continuous stakeholder management. For researchers studying political behavior, Zurich provides a critical case study in how elected officials balance the interests of international capital with local social welfare demands. The tension between maintaining Zurich’s competitive edge as a business center and preserving its high quality of life for residents is the central dialectic defining contemporary Swiss politics.</w:t>
      </w:r>
    </w:p>
    <w:bookmarkEnd w:id="22"/>
    <w:bookmarkStart w:id="23" w:name="X8144540f884505ac1da5819ef29d969fa9ea03e"/>
    <w:p>
      <w:pPr>
        <w:pStyle w:val="Heading3"/>
      </w:pPr>
      <w:r>
        <w:t xml:space="preserve">2. Methodology: Analyzing Discourse and Policy</w:t>
      </w:r>
    </w:p>
    <w:p>
      <w:pPr>
        <w:pStyle w:val="FirstParagraph"/>
      </w:pPr>
      <w:r>
        <w:t xml:space="preserve">To understand the efficacy of politicians in this region, this study employs a mixed-method approach. Qualitative analysis involves reviewing transcripts from the Zurich Cantonal Council (Kantonsrat) over the last five years, focusing on debate tones and conflict resolution strategies. Quantitatively, we analyzed voting patterns in recent municipal referendums to correlate specific policy proposals with their success rates based on pre-legislative engagement.</w:t>
      </w:r>
    </w:p>
    <w:p>
      <w:pPr>
        <w:pStyle w:val="BodyText"/>
      </w:pPr>
      <w:r>
        <w:t xml:space="preserve">The core hypothesis is that politicians who prioritize "dialogue before decision" see significantly higher approval ratings for controversial urban development and transport projects. This methodological framework highlights the necessity of adaptability for any politician operating in Switzerland Zurich’s direct democratic system.</w:t>
      </w:r>
    </w:p>
    <w:bookmarkEnd w:id="23"/>
    <w:bookmarkStart w:id="24" w:name="the-challenge-of-coalition-building"/>
    <w:p>
      <w:pPr>
        <w:pStyle w:val="Heading3"/>
      </w:pPr>
      <w:r>
        <w:t xml:space="preserve">3. The Challenge of Coalition Building</w:t>
      </w:r>
    </w:p>
    <w:p>
      <w:pPr>
        <w:pStyle w:val="FirstParagraph"/>
      </w:pPr>
      <w:r>
        <w:t xml:space="preserve">The political spectrum in Switzerland Zurich is diverse, ranging from conservative liberals to green progressives. No single party typically commands a majority, necessitating the formation of broad coalitions. Our findings indicate that modern politicians are increasingly acting less as partisan warriors and more as mediators.</w:t>
      </w:r>
    </w:p>
    <w:p>
      <w:pPr>
        <w:pStyle w:val="BodyText"/>
      </w:pPr>
      <w:r>
        <w:t xml:space="preserve">This shift requires sophisticated communication skills. The ability to explain complex economic trade-offs to voters during brief campaign windows is crucial. In Zurich, where voter education levels are high, politicians must provide data-driven arguments while remaining emotionally resonant with community concerns regarding housing affordability and infrastructure maintenance.</w:t>
      </w:r>
    </w:p>
    <w:bookmarkEnd w:id="24"/>
    <w:bookmarkStart w:id="25" w:name="Xe04468b1afe2b32edb82bb89bd02b8b6697e8c9"/>
    <w:p>
      <w:pPr>
        <w:pStyle w:val="Heading3"/>
      </w:pPr>
      <w:r>
        <w:t xml:space="preserve">4. Digital Engagement vs. Face-to-Face Democracy</w:t>
      </w:r>
    </w:p>
    <w:p>
      <w:pPr>
        <w:pStyle w:val="FirstParagraph"/>
      </w:pPr>
      <w:r>
        <w:t xml:space="preserve">A significant portion of this poster presentation addresses the digital transformation of political engagement. While social media is ubiquitous, Zurich’s political culture remains deeply rooted in physical assemblies, neighborhood meetings (Nachbarschaftsversammlungen), and town halls.</w:t>
      </w:r>
    </w:p>
    <w:p>
      <w:pPr>
        <w:pStyle w:val="BodyText"/>
      </w:pPr>
      <w:r>
        <w:t xml:space="preserve">Data suggests that while digital tools are effective for awareness campaigns, they are insufficient for building the trust required to pass referendums. Politicians who neglect face-to-face interaction often find their digital reach does not translate into actual votes. Thus, the "Swiss politician" ideal remains one of accessibility and physical presence in the community.</w:t>
      </w:r>
    </w:p>
    <w:bookmarkEnd w:id="25"/>
    <w:p>
      <w:r>
        <w:pict>
          <v:rect style="width:0;height:1.5pt" o:hralign="center" o:hrstd="t" o:hr="t"/>
        </w:pict>
      </w:r>
    </w:p>
    <w:bookmarkStart w:id="26" w:name="key-conclusions"/>
    <w:p>
      <w:pPr>
        <w:pStyle w:val="Heading2"/>
      </w:pPr>
      <w:r>
        <w:t xml:space="preserve">Key Conclusions</w:t>
      </w:r>
    </w:p>
    <w:p>
      <w:pPr>
        <w:numPr>
          <w:ilvl w:val="0"/>
          <w:numId w:val="1001"/>
        </w:numPr>
        <w:pStyle w:val="Compact"/>
      </w:pPr>
      <w:r>
        <w:rPr>
          <w:bCs/>
          <w:b/>
        </w:rPr>
        <w:t xml:space="preserve">Consensus is Mandatory:</w:t>
      </w:r>
      <w:r>
        <w:t xml:space="preserve"> </w:t>
      </w:r>
      <w:r>
        <w:t xml:space="preserve">In Switzerland Zurich, victory through simple majority rule is rare and often unstable. Long-term political success depends on the ability to construct broad consensus that survives direct democratic checks.</w:t>
      </w:r>
    </w:p>
    <w:p>
      <w:pPr>
        <w:numPr>
          <w:ilvl w:val="0"/>
          <w:numId w:val="1001"/>
        </w:numPr>
        <w:pStyle w:val="Compact"/>
      </w:pPr>
      <w:r>
        <w:rPr>
          <w:bCs/>
          <w:b/>
        </w:rPr>
        <w:t xml:space="preserve">Economic Competence:</w:t>
      </w:r>
      <w:r>
        <w:t xml:space="preserve"> </w:t>
      </w:r>
      <w:r>
        <w:t xml:space="preserve">Politicians must demonstrate a deep understanding of global markets to assure investors while simultaneously advocating for social protections. The dichotomy between "business" and "politics" is increasingly blurred in Zurich.</w:t>
      </w:r>
    </w:p>
    <w:p>
      <w:pPr>
        <w:numPr>
          <w:ilvl w:val="0"/>
          <w:numId w:val="1001"/>
        </w:numPr>
        <w:pStyle w:val="Compact"/>
      </w:pPr>
      <w:r>
        <w:rPr>
          <w:bCs/>
          <w:b/>
        </w:rPr>
        <w:t xml:space="preserve">Civic Literacy as a Tool:</w:t>
      </w:r>
      <w:r>
        <w:t xml:space="preserve"> </w:t>
      </w:r>
      <w:r>
        <w:t xml:space="preserve">Effective politicians invest heavily in educating the public on complex issues, recognizing that an informed electorate is more likely to support nuanced policy solutions.</w:t>
      </w:r>
    </w:p>
    <w:p>
      <w:pPr>
        <w:numPr>
          <w:ilvl w:val="0"/>
          <w:numId w:val="1001"/>
        </w:numPr>
        <w:pStyle w:val="Compact"/>
      </w:pPr>
      <w:r>
        <w:rPr>
          <w:bCs/>
          <w:b/>
        </w:rPr>
        <w:t xml:space="preserve">The Role of the Individual:</w:t>
      </w:r>
      <w:r>
        <w:t xml:space="preserve"> </w:t>
      </w:r>
      <w:r>
        <w:t xml:space="preserve">Despite institutional constraints, individual politician charisma and integrity remain vital. Trust in specific political figures often outweighs trust in institutions alone when voters head to the ballot box.</w:t>
      </w:r>
    </w:p>
    <w:bookmarkEnd w:id="26"/>
    <w:bookmarkStart w:id="27" w:name="implications-for-future-research"/>
    <w:p>
      <w:pPr>
        <w:pStyle w:val="Heading2"/>
      </w:pPr>
      <w:r>
        <w:t xml:space="preserve">Implications for Future Research</w:t>
      </w:r>
    </w:p>
    <w:p>
      <w:pPr>
        <w:pStyle w:val="FirstParagraph"/>
      </w:pPr>
      <w:r>
        <w:t xml:space="preserve">This presentation suggests that further research should examine how artificial intelligence and big data analytics will influence direct democracy. Can algorithms predict referendum outcomes with greater accuracy? How will Swiss politicians adapt their rhetoric in an era of micro-targeted digital campaigning? As Switzerland Zurich continues to grow, the role of the politician must evolve from mere representation to active facilitation of societal dialogue.</w:t>
      </w:r>
    </w:p>
    <w:p>
      <w:pPr>
        <w:pStyle w:val="BodyText"/>
      </w:pPr>
      <w:r>
        <w:rPr>
          <w:iCs/>
          <w:i/>
        </w:rPr>
        <w:t xml:space="preserve">Thank you for your attention. Please feel free to discuss the methodologies and findings presented in this academic poster regarding the dynamic nature of political leadership in Switzerland Zurich.</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Politician in Switzerland Zurich</dc:title>
  <dc:creator/>
  <dc:language>en</dc:language>
  <cp:keywords/>
  <dcterms:created xsi:type="dcterms:W3CDTF">2026-07-29T17:03:18Z</dcterms:created>
  <dcterms:modified xsi:type="dcterms:W3CDTF">2026-07-29T17:03:18Z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