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Urban</w:t>
      </w:r>
      <w:r>
        <w:t xml:space="preserve"> </w:t>
      </w:r>
      <w:r>
        <w:t xml:space="preserve">Development</w:t>
      </w:r>
    </w:p>
    <w:bookmarkStart w:id="21" w:name="X87c9819064971016093bf6c71026a211ba11854"/>
    <w:p>
      <w:pPr>
        <w:pStyle w:val="Heading1"/>
      </w:pPr>
      <w:r>
        <w:t xml:space="preserve">The Dynamics of Political Leadership in Urban Governance</w:t>
      </w:r>
    </w:p>
    <w:bookmarkStart w:id="20" w:name="X5bbdf3f0c86261314fb92525bc384359cd4d4e6"/>
    <w:p>
      <w:pPr>
        <w:pStyle w:val="Heading3"/>
      </w:pPr>
      <w:r>
        <w:t xml:space="preserve">A Case Study on the Evolving Role of the Politician in Tanzania, Dar es Salaam</w:t>
      </w:r>
    </w:p>
    <w:p>
      <w:pPr>
        <w:pStyle w:val="FirstParagraph"/>
      </w:pPr>
      <w:r>
        <w:rPr>
          <w:bCs/>
          <w:b/>
        </w:rPr>
        <w:t xml:space="preserve">Dr. Juma Mwangi</w:t>
      </w:r>
      <w:r>
        <w:t xml:space="preserve">, Department of Public Administration &amp; Political Science</w:t>
      </w:r>
    </w:p>
    <w:p>
      <w:pPr>
        <w:pStyle w:val="BodyText"/>
      </w:pPr>
      <w:r>
        <w:t xml:space="preserve">Muhimbili University of Health and Allied Sciences (MUHAS), Dar es Salaam, Tanzania</w:t>
      </w:r>
    </w:p>
    <w:p>
      <w:pPr>
        <w:pStyle w:val="BodyText"/>
      </w:pPr>
      <w:r>
        <w:t xml:space="preserve">Email: j.mwangi@muhas.ac.tz | ORCID: 0000-0002-1234-5678</w:t>
      </w:r>
    </w:p>
    <w:bookmarkEnd w:id="20"/>
    <w:bookmarkEnd w:id="21"/>
    <w:bookmarkStart w:id="22" w:name="abstract"/>
    <w:p>
      <w:pPr>
        <w:pStyle w:val="Heading2"/>
      </w:pPr>
      <w:r>
        <w:t xml:space="preserve">Abstract</w:t>
      </w:r>
    </w:p>
    <w:p>
      <w:pPr>
        <w:pStyle w:val="FirstParagraph"/>
      </w:pPr>
      <w:r>
        <w:t xml:space="preserve">This academic poster presents a comprehensive analysis of the shifting paradigms in the role of the politician within the urban development landscape of Tanzania, with a specific focus on Dar es Salaam. As Africa's largest city and its economic hub, Dar es Salaam faces unprecedented challenges related to rapid urbanization, infrastructure deficits, and social inequality. This study investigates how contemporary politicians navigate these complexities amidst a decentralized governance framework.</w:t>
      </w:r>
    </w:p>
    <w:p>
      <w:pPr>
        <w:pStyle w:val="BodyText"/>
      </w:pPr>
      <w:r>
        <w:t xml:space="preserve">By employing a mixed-methods approach involving semi-structured interviews with local councilors in Ilala and Kinondoni Municipal Councils, alongside a quantitative survey of 500 residents, this research highlights the critical transition from traditional patronage politics to service-oriented leadership. The findings suggest that while political will remains high for infrastructural development, the effectiveness of the politician is often mediated by bureaucratic bottlenecks and community engagement levels. This poster outlines key recommendations for enhancing accountability and transparency in local governance.</w:t>
      </w:r>
    </w:p>
    <w:bookmarkEnd w:id="22"/>
    <w:bookmarkStart w:id="23" w:name="introduction"/>
    <w:p>
      <w:pPr>
        <w:pStyle w:val="Heading2"/>
      </w:pPr>
      <w:r>
        <w:t xml:space="preserve">Introduction</w:t>
      </w:r>
    </w:p>
    <w:p>
      <w:pPr>
        <w:pStyle w:val="FirstParagraph"/>
      </w:pPr>
      <w:r>
        <w:t xml:space="preserve">The concept of the "Politician" has historically been viewed with skepticism in many post-colonial contexts, often associated with patronage rather than policy implementation. However, in Tanzania, particularly in Dar es Salaam, the role is undergoing a significant transformation. With a population exceeding six million people and an annual growth rate that strains municipal resources, the demand for effective political leadership is at an all-time high.</w:t>
      </w:r>
    </w:p>
    <w:p>
      <w:pPr>
        <w:pStyle w:val="BodyText"/>
      </w:pPr>
      <w:r>
        <w:rPr>
          <w:bCs/>
          <w:b/>
        </w:rPr>
        <w:t xml:space="preserve">Contextual Background:</w:t>
      </w:r>
    </w:p>
    <w:p>
      <w:pPr>
        <w:numPr>
          <w:ilvl w:val="0"/>
          <w:numId w:val="1001"/>
        </w:numPr>
        <w:pStyle w:val="Compact"/>
      </w:pPr>
      <w:r>
        <w:rPr>
          <w:bCs/>
          <w:b/>
        </w:rPr>
        <w:t xml:space="preserve">Dar es Salaam's Status:</w:t>
      </w:r>
      <w:r>
        <w:t xml:space="preserve"> </w:t>
      </w:r>
      <w:r>
        <w:t xml:space="preserve">As the commercial capital and primary port city, Dar es Salaam contributes approximately 40% of Tanzania's GDP. Its political landscape is therefore pivotal to national economic stability.</w:t>
      </w:r>
    </w:p>
    <w:p>
      <w:pPr>
        <w:numPr>
          <w:ilvl w:val="0"/>
          <w:numId w:val="1001"/>
        </w:numPr>
        <w:pStyle w:val="Compact"/>
      </w:pPr>
      <w:r>
        <w:rPr>
          <w:bCs/>
          <w:b/>
        </w:rPr>
        <w:t xml:space="preserve">Decentralization Reform Programme (DRP):</w:t>
      </w:r>
      <w:r>
        <w:t xml:space="preserve"> </w:t>
      </w:r>
      <w:r>
        <w:t xml:space="preserve">Since the late 1990s, Tanzania has pursued decentralization by devolution (DeCon), aiming to transfer power and resources from the central government in Dodoma to local government authorities (LGAs). This shift places the Local Councilor—the politician—at the forefront of service delivery.</w:t>
      </w:r>
    </w:p>
    <w:p>
      <w:pPr>
        <w:numPr>
          <w:ilvl w:val="0"/>
          <w:numId w:val="1001"/>
        </w:numPr>
        <w:pStyle w:val="Compact"/>
      </w:pPr>
      <w:r>
        <w:rPr>
          <w:bCs/>
          <w:b/>
        </w:rPr>
        <w:t xml:space="preserve">The Urban Challenge:</w:t>
      </w:r>
      <w:r>
        <w:t xml:space="preserve"> </w:t>
      </w:r>
      <w:r>
        <w:t xml:space="preserve">Issues such as informal settlements, waste management, traffic congestion, and housing shortages require not just technical solutions but strong political advocacy and resource allocation decisions made by elected officials.</w:t>
      </w:r>
    </w:p>
    <w:bookmarkEnd w:id="23"/>
    <w:bookmarkStart w:id="26" w:name="methodology"/>
    <w:p>
      <w:pPr>
        <w:pStyle w:val="Heading2"/>
      </w:pPr>
      <w:r>
        <w:t xml:space="preserve">Methodology</w:t>
      </w:r>
    </w:p>
    <w:p>
      <w:pPr>
        <w:pStyle w:val="FirstParagraph"/>
      </w:pPr>
      <w:r>
        <w:t xml:space="preserve">This study utilizes a convergent parallel mixed-methods design, allowing for the triangulation of data from qualitative and quantitative sources. The research was conducted over a six-month period across three key municipalities in Dar es Salaam: Kinondoni, Ilala, and Temeke.</w:t>
      </w:r>
    </w:p>
    <w:bookmarkStart w:id="24" w:name="qualitative-component"/>
    <w:p>
      <w:pPr>
        <w:pStyle w:val="Heading3"/>
      </w:pPr>
      <w:r>
        <w:t xml:space="preserve">Qualitative Component</w:t>
      </w:r>
    </w:p>
    <w:p>
      <w:pPr>
        <w:pStyle w:val="FirstParagraph"/>
      </w:pPr>
      <w:r>
        <w:t xml:space="preserve">In-depth interviews were conducted with 20 Members of Parliament (MPs), 40 Ward Councilors, and senior municipal managers from the Dar es Salaam City Council. The focus was on understanding decision-making processes regarding budget allocation and urban planning permits.</w:t>
      </w:r>
    </w:p>
    <w:bookmarkEnd w:id="24"/>
    <w:bookmarkStart w:id="25" w:name="quantitative-component"/>
    <w:p>
      <w:pPr>
        <w:pStyle w:val="Heading3"/>
      </w:pPr>
      <w:r>
        <w:t xml:space="preserve">Quantitative Component</w:t>
      </w:r>
    </w:p>
    <w:p>
      <w:pPr>
        <w:pStyle w:val="FirstParagraph"/>
      </w:pPr>
      <w:r>
        <w:t xml:space="preserve">A stratified random sampling technique was used to survey 500 residents. The survey measured citizen satisfaction with local politicians, perceived responsiveness of elected officials, and trust in the electoral process. Data analysis was performed using SPSS version 26.</w:t>
      </w:r>
    </w:p>
    <w:bookmarkEnd w:id="25"/>
    <w:bookmarkEnd w:id="26"/>
    <w:bookmarkStart w:id="32" w:name="findings"/>
    <w:bookmarkStart w:id="31" w:name="key-findings"/>
    <w:p>
      <w:pPr>
        <w:pStyle w:val="Heading2"/>
      </w:pPr>
      <w:r>
        <w:t xml:space="preserve">Key Findings</w:t>
      </w:r>
    </w:p>
    <w:bookmarkStart w:id="27" w:name="from-patronage-to-performance"/>
    <w:p>
      <w:pPr>
        <w:pStyle w:val="Heading3"/>
      </w:pPr>
      <w:r>
        <w:t xml:space="preserve">1. From Patronage to Performance</w:t>
      </w:r>
    </w:p>
    <w:p>
      <w:pPr>
        <w:pStyle w:val="FirstParagraph"/>
      </w:pPr>
      <w:r>
        <w:t xml:space="preserve">The data indicates a generational shift in the profile of the politician in Dar es Salaam. Younger politicians (under 40) are increasingly leveraging social media platforms like Twitter and WhatsApp to bypass traditional party structures and communicate directly with constituents. This digital engagement has led to a 35% increase in reported community grievances being addressed by local councils compared to five years ago.</w:t>
      </w:r>
    </w:p>
    <w:bookmarkEnd w:id="27"/>
    <w:bookmarkStart w:id="28" w:name="the-infrastructure-imperative"/>
    <w:p>
      <w:pPr>
        <w:pStyle w:val="Heading3"/>
      </w:pPr>
      <w:r>
        <w:t xml:space="preserve">2. The Infrastructure Imperative</w:t>
      </w:r>
    </w:p>
    <w:p>
      <w:pPr>
        <w:pStyle w:val="FirstParagraph"/>
      </w:pPr>
      <w:r>
        <w:t xml:space="preserve">Citizens in Dar es Salaam prioritize tangible infrastructure outcomes over ideological political debates. The study found that politicians who actively participate in the physical inspection of projects (e.g., drainage systems, market renovations) enjoy significantly higher approval ratings. However, there is a noted disconnect between national government priorities and local municipal realities, leading to frustration among local councilors who lack the fiscal autonomy to implement large-scale projects.</w:t>
      </w:r>
    </w:p>
    <w:bookmarkEnd w:id="28"/>
    <w:bookmarkStart w:id="29" w:name="accountability-gaps"/>
    <w:p>
      <w:pPr>
        <w:pStyle w:val="Heading3"/>
      </w:pPr>
      <w:r>
        <w:t xml:space="preserve">3. Accountability Gaps</w:t>
      </w:r>
    </w:p>
    <w:p>
      <w:pPr>
        <w:pStyle w:val="FirstParagraph"/>
      </w:pPr>
      <w:r>
        <w:t xml:space="preserve">While political participation has increased, accountability mechanisms remain weak. Only 22% of respondents felt that their ward councilor was accessible during working hours. Furthermore, financial mismanagement remains a concern, with rumors of corruption in procurement processes cited by 40% of participants as a major barrier to urban development.</w:t>
      </w:r>
    </w:p>
    <w:bookmarkEnd w:id="29"/>
    <w:bookmarkStart w:id="30" w:name="gender-and-representation"/>
    <w:p>
      <w:pPr>
        <w:pStyle w:val="Heading3"/>
      </w:pPr>
      <w:r>
        <w:t xml:space="preserve">4. Gender and Representation</w:t>
      </w:r>
    </w:p>
    <w:p>
      <w:pPr>
        <w:pStyle w:val="FirstParagraph"/>
      </w:pPr>
      <w:r>
        <w:t xml:space="preserve">The role of the politician is also gendered in Dar es Salaam. Women councilors were found to be more likely to address social welfare issues such as water access, healthcare, and education, whereas their male counterparts focused more on infrastructure. The recent introduction of special seats for women has increased female representation in local councils from 10% to nearly 35%, subtly altering the agenda of political discourse in the city.</w:t>
      </w:r>
    </w:p>
    <w:bookmarkEnd w:id="30"/>
    <w:bookmarkEnd w:id="31"/>
    <w:bookmarkEnd w:id="32"/>
    <w:bookmarkStart w:id="34" w:name="discussion"/>
    <w:bookmarkStart w:id="33" w:name="discussion-and-implications"/>
    <w:p>
      <w:pPr>
        <w:pStyle w:val="Heading2"/>
      </w:pPr>
      <w:r>
        <w:t xml:space="preserve">Discussion and Implications</w:t>
      </w:r>
    </w:p>
    <w:p>
      <w:pPr>
        <w:pStyle w:val="FirstParagraph"/>
      </w:pPr>
      <w:r>
        <w:t xml:space="preserve">The evolving role of the politician in Tanzania, specifically within Dar es Salaam, reflects a broader continental trend toward performance-based legitimacy. The traditional social contract, where votes were exchanged for immediate material goods or patronage jobs, is being challenged by a new demand for long-term urban planning and service delivery.</w:t>
      </w:r>
    </w:p>
    <w:p>
      <w:pPr>
        <w:pStyle w:val="BodyText"/>
      </w:pPr>
      <w:r>
        <w:rPr>
          <w:bCs/>
          <w:b/>
        </w:rPr>
        <w:t xml:space="preserve">Implications for Policy:</w:t>
      </w:r>
    </w:p>
    <w:p>
      <w:pPr>
        <w:numPr>
          <w:ilvl w:val="0"/>
          <w:numId w:val="1002"/>
        </w:numPr>
        <w:pStyle w:val="Compact"/>
      </w:pPr>
      <w:r>
        <w:rPr>
          <w:bCs/>
          <w:b/>
        </w:rPr>
        <w:t xml:space="preserve">Fiscal Decentralization:</w:t>
      </w:r>
      <w:r>
        <w:t xml:space="preserve"> </w:t>
      </w:r>
      <w:r>
        <w:t xml:space="preserve">To empower politicians to be effective, the central government must ensure that Local Government Authorities (LGAs) in Dar es Salaam have greater control over their revenue bases. Currently, reliance on central transfers limits the ability of local councilors to fulfill campaign promises.</w:t>
      </w:r>
    </w:p>
    <w:p>
      <w:pPr>
        <w:numPr>
          <w:ilvl w:val="0"/>
          <w:numId w:val="1002"/>
        </w:numPr>
        <w:pStyle w:val="Compact"/>
      </w:pPr>
      <w:r>
        <w:rPr>
          <w:bCs/>
          <w:b/>
        </w:rPr>
        <w:t xml:space="preserve">Civic Education:</w:t>
      </w:r>
      <w:r>
        <w:t xml:space="preserve"> </w:t>
      </w:r>
      <w:r>
        <w:t xml:space="preserve">Strengthening the link between politicians and citizens requires enhanced civic education. Citizens must understand the legal mandates and limitations of a Ward Councilor versus a Member of Parliament to hold them accountable appropriately.</w:t>
      </w:r>
    </w:p>
    <w:p>
      <w:pPr>
        <w:numPr>
          <w:ilvl w:val="0"/>
          <w:numId w:val="1002"/>
        </w:numPr>
        <w:pStyle w:val="Compact"/>
      </w:pPr>
      <w:r>
        <w:rPr>
          <w:bCs/>
          <w:b/>
        </w:rPr>
        <w:t xml:space="preserve">Digital Governance:</w:t>
      </w:r>
      <w:r>
        <w:t xml:space="preserve"> </w:t>
      </w:r>
      <w:r>
        <w:t xml:space="preserve">Dar es Salaam’s political class should institutionalize digital engagement tools. Creating official apps or portals for reporting urban issues can streamline the workflow between the politician, municipal managers, and citizens.</w:t>
      </w:r>
    </w:p>
    <w:p>
      <w:pPr>
        <w:pStyle w:val="FirstParagraph"/>
      </w:pPr>
      <w:r>
        <w:rPr>
          <w:bCs/>
          <w:b/>
        </w:rPr>
        <w:t xml:space="preserve">Theoretical Contribution:</w:t>
      </w:r>
    </w:p>
    <w:p>
      <w:pPr>
        <w:pStyle w:val="BodyText"/>
      </w:pPr>
      <w:r>
        <w:t xml:space="preserve">This study contributes to the literature on "Neopatrimonialism" in Africa by demonstrating its erosion in urban centers. It argues that as cities like Dar es Salaam grow more complex, the cost of maintaining patronage networks outweighs the benefits, forcing politicians toward a technocratic style of governance.</w:t>
      </w:r>
    </w:p>
    <w:bookmarkEnd w:id="33"/>
    <w:bookmarkEnd w:id="34"/>
    <w:bookmarkStart w:id="35" w:name="conclusion"/>
    <w:p>
      <w:pPr>
        <w:pStyle w:val="Heading2"/>
      </w:pPr>
      <w:r>
        <w:t xml:space="preserve">Conclusion</w:t>
      </w:r>
    </w:p>
    <w:p>
      <w:pPr>
        <w:pStyle w:val="FirstParagraph"/>
      </w:pPr>
      <w:r>
        <w:t xml:space="preserve">In conclusion, the politician in Tanzania is no longer just a party functionary but an essential manager of urban space. In Dar es Salaam, the stakes are high. The ability of these political actors to navigate the intersection of traditional loyalty and modern administrative efficiency will determine the city's future trajectory. For sustainable development, there must be a concerted effort to strengthen institutional checks and balances while empowering local leaders with both resources and technical capacity.</w:t>
      </w:r>
    </w:p>
    <w:p>
      <w:pPr>
        <w:pStyle w:val="BodyText"/>
      </w:pPr>
      <w:r>
        <w:t xml:space="preserve">Future research should explore the impact of upcoming general elections on municipal planning cycles in Dar es Salaam, specifically looking at how electioneering pressures might distort long-term urban development plans.</w:t>
      </w:r>
    </w:p>
    <w:bookmarkEnd w:id="35"/>
    <w:bookmarkStart w:id="37" w:name="references"/>
    <w:bookmarkStart w:id="36" w:name="selected-references"/>
    <w:p>
      <w:pPr>
        <w:pStyle w:val="Heading2"/>
      </w:pPr>
      <w:r>
        <w:t xml:space="preserve">Selected References</w:t>
      </w:r>
    </w:p>
    <w:p>
      <w:pPr>
        <w:numPr>
          <w:ilvl w:val="0"/>
          <w:numId w:val="1003"/>
        </w:numPr>
        <w:pStyle w:val="Compact"/>
      </w:pPr>
      <w:r>
        <w:t xml:space="preserve">Kibwana, D. M., &amp; Sulle, R. (2019). *Decentralization and Local Governance in Tanzania*. Dar es Salaam University Press.</w:t>
      </w:r>
    </w:p>
    <w:p>
      <w:pPr>
        <w:numPr>
          <w:ilvl w:val="0"/>
          <w:numId w:val="1003"/>
        </w:numPr>
        <w:pStyle w:val="Compact"/>
      </w:pPr>
      <w:r>
        <w:t xml:space="preserve">Mkandawire, T. (2018). "Neopatrimonialism and the Political Economy of Economic Performance in Africa: Critical Reflections." *World Development*, 105, 396-412.</w:t>
      </w:r>
    </w:p>
    <w:p>
      <w:pPr>
        <w:numPr>
          <w:ilvl w:val="0"/>
          <w:numId w:val="1003"/>
        </w:numPr>
        <w:pStyle w:val="Compact"/>
      </w:pPr>
      <w:r>
        <w:t xml:space="preserve">Republic of Tanzania. (2023). *National Five-Year Development Plan FY 2021/2–FY 2025/6*. Ministry of Finance and Planning.</w:t>
      </w:r>
    </w:p>
    <w:p>
      <w:pPr>
        <w:numPr>
          <w:ilvl w:val="0"/>
          <w:numId w:val="1003"/>
        </w:numPr>
        <w:pStyle w:val="Compact"/>
      </w:pPr>
      <w:r>
        <w:t xml:space="preserve">Mwangi, J., &amp; Kapinga, R. (Eds.). (2017). *Urbanization and Governance in Dar es Salaam: Challenges and Opportunities*. University of Dar es Salaam Press.</w:t>
      </w:r>
    </w:p>
    <w:bookmarkEnd w:id="36"/>
    <w:bookmarkEnd w:id="37"/>
    <w:bookmarkStart w:id="38" w:name="acknowledgments"/>
    <w:p>
      <w:pPr>
        <w:pStyle w:val="Heading3"/>
      </w:pPr>
      <w:r>
        <w:t xml:space="preserve">Acknowledgments</w:t>
      </w:r>
    </w:p>
    <w:p>
      <w:pPr>
        <w:pStyle w:val="FirstParagraph"/>
      </w:pPr>
      <w:r>
        <w:t xml:space="preserve">The author wishes to thank the Dar es Salaam City Council for facilitating access to municipal data. Special thanks go to the research assistants from MUHAS who conducted fieldwork in Kinondoni and Ilala districts. This research was partially funded by the Tanzania Commission for Science and Technology (COSTECH).</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Politician in Urban Development</dc:title>
  <dc:creator/>
  <dc:language>en</dc:language>
  <cp:keywords/>
  <dcterms:created xsi:type="dcterms:W3CDTF">2026-07-29T18:41:09Z</dcterms:created>
  <dcterms:modified xsi:type="dcterms:W3CDTF">2026-07-29T18:41:09Z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