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Turkey</w:t>
      </w:r>
      <w:r>
        <w:t xml:space="preserve"> </w:t>
      </w:r>
      <w:r>
        <w:t xml:space="preserve">Istanbul</w:t>
      </w:r>
    </w:p>
    <w:bookmarkStart w:id="20" w:name="Xc3a671d5fec95267ec9a569d9ca2f9af51515c7"/>
    <w:p>
      <w:pPr>
        <w:pStyle w:val="Heading1"/>
      </w:pPr>
      <w:r>
        <w:t xml:space="preserve">The Evolving Role of the Politician in Turkey Istanbul</w:t>
      </w:r>
    </w:p>
    <w:p>
      <w:pPr>
        <w:pStyle w:val="FirstParagraph"/>
      </w:pPr>
      <w:r>
        <w:rPr>
          <w:bCs/>
          <w:b/>
        </w:rPr>
        <w:t xml:space="preserve">A Comparative Analysis of Bureaucratic Tradition and Democratic Participation in a Megacity Context</w:t>
      </w:r>
    </w:p>
    <w:p>
      <w:pPr>
        <w:pStyle w:val="BodyText"/>
      </w:pPr>
      <w:r>
        <w:rPr>
          <w:iCs/>
          <w:i/>
        </w:rPr>
        <w:t xml:space="preserve">Presentation for the International Conference on Urban Governance and Political Science</w:t>
      </w:r>
    </w:p>
    <w:bookmarkEnd w:id="20"/>
    <w:bookmarkStart w:id="21" w:name="abstract"/>
    <w:p>
      <w:pPr>
        <w:pStyle w:val="Heading2"/>
      </w:pPr>
      <w:r>
        <w:t xml:space="preserve">Abstract</w:t>
      </w:r>
    </w:p>
    <w:p>
      <w:pPr>
        <w:pStyle w:val="FirstParagraph"/>
      </w:pPr>
      <w:r>
        <w:t xml:space="preserve">This poster presentation examines the multifaceted role of the politician in contemporary Turkey, with a specific geographic and sociological focus on Istanbul. As the economic heart and cultural epicenter of Turkey, Istanbul serves as a critical microcosm for understanding broader national political trends. Historically defined by strong centralized state institutions and military oversight, Turkish politics has undergone significant transformation over the past two decades. This study analyzes how politicians in Istanbul must navigate complex layers of municipal governance, secular traditions versus conservative values, and rapid urbanization issues such as housing crises and transportation infrastructure.</w:t>
      </w:r>
    </w:p>
    <w:p>
      <w:pPr>
        <w:pStyle w:val="BodyText"/>
      </w:pPr>
      <w:r>
        <w:t xml:space="preserve">Through a mixed-methods approach involving qualitative interviews with local representatives in Istanbul municipalities and quantitative analysis of voting patterns across various districts (from Kadıköy to Fatih), this research highlights the shifting dynamics of political accountability. We argue that the modern politician in Turkey Istanbul is no longer merely an administrator but a mediator between state directives, global market forces, and hyper-local community demands. The findings suggest that successful political capitalization in Istanbul requires a nuanced understanding of "urban citizenship," where the politician’s legitimacy is increasingly derived from service delivery efficacy rather than solely from ideological alignment.</w:t>
      </w:r>
    </w:p>
    <w:bookmarkEnd w:id="21"/>
    <w:bookmarkStart w:id="23" w:name="introduction"/>
    <w:p>
      <w:pPr>
        <w:pStyle w:val="Heading2"/>
      </w:pPr>
      <w:r>
        <w:t xml:space="preserve">Introduction</w:t>
      </w:r>
    </w:p>
    <w:p>
      <w:pPr>
        <w:pStyle w:val="FirstParagraph"/>
      </w:pPr>
      <w:r>
        <w:t xml:space="preserve">Istanbul, with a population exceeding 15 million, stands as one of the most significant megacities globally. In Turkey Istanbul, the role of the politician is uniquely intensified by density and diversity. The city represents a confluence of East and West, tradition and modernity, making it a challenging arena for political actors.</w:t>
      </w:r>
    </w:p>
    <w:bookmarkStart w:id="22" w:name="research-objectives"/>
    <w:p>
      <w:pPr>
        <w:pStyle w:val="Heading3"/>
      </w:pPr>
      <w:r>
        <w:t xml:space="preserve">Research Objectives</w:t>
      </w:r>
    </w:p>
    <w:p>
      <w:pPr>
        <w:numPr>
          <w:ilvl w:val="0"/>
          <w:numId w:val="1001"/>
        </w:numPr>
        <w:pStyle w:val="Compact"/>
      </w:pPr>
      <w:r>
        <w:t xml:space="preserve">To evaluate the changing responsibilities of elected officials in major Turkish municipalities.</w:t>
      </w:r>
    </w:p>
    <w:p>
      <w:pPr>
        <w:numPr>
          <w:ilvl w:val="0"/>
          <w:numId w:val="1001"/>
        </w:numPr>
        <w:pStyle w:val="Compact"/>
      </w:pPr>
      <w:r>
        <w:t xml:space="preserve">To analyze the impact of recent centralization policies on local political autonomy in Turkey Istanbul.</w:t>
      </w:r>
    </w:p>
    <w:p>
      <w:pPr>
        <w:numPr>
          <w:ilvl w:val="0"/>
          <w:numId w:val="1001"/>
        </w:numPr>
        <w:pStyle w:val="Compact"/>
      </w:pPr>
      <w:r>
        <w:t xml:space="preserve">To assess public perception of politicians regarding urban service delivery versus ideological rhetoric.</w:t>
      </w:r>
    </w:p>
    <w:bookmarkEnd w:id="22"/>
    <w:bookmarkEnd w:id="23"/>
    <w:bookmarkStart w:id="24" w:name="theoretical-framework-methodology"/>
    <w:p>
      <w:pPr>
        <w:pStyle w:val="Heading2"/>
      </w:pPr>
      <w:r>
        <w:t xml:space="preserve">Theoretical Framework &amp; Methodology</w:t>
      </w:r>
    </w:p>
    <w:p>
      <w:pPr>
        <w:pStyle w:val="FirstParagraph"/>
      </w:pPr>
      <w:r>
        <w:t xml:space="preserve">This study utilizes a framework based on "Participatory Urbanism" and "Clientelism in Transition." The methodology comprises:</w:t>
      </w:r>
    </w:p>
    <w:p>
      <w:pPr>
        <w:numPr>
          <w:ilvl w:val="0"/>
          <w:numId w:val="1002"/>
        </w:numPr>
        <w:pStyle w:val="Compact"/>
      </w:pPr>
      <w:r>
        <w:rPr>
          <w:bCs/>
          <w:b/>
        </w:rPr>
        <w:t xml:space="preserve">Spatial Analysis:</w:t>
      </w:r>
      <w:r>
        <w:t xml:space="preserve"> </w:t>
      </w:r>
      <w:r>
        <w:t xml:space="preserve">Mapping political support vs. infrastructure investment density in key districts of Turkey Istanbul.</w:t>
      </w:r>
    </w:p>
    <w:p>
      <w:pPr>
        <w:numPr>
          <w:ilvl w:val="0"/>
          <w:numId w:val="1002"/>
        </w:numPr>
        <w:pStyle w:val="Compact"/>
      </w:pPr>
      <w:r>
        <w:rPr>
          <w:bCs/>
          <w:b/>
        </w:rPr>
        <w:t xml:space="preserve">Semi-Structured Interviews:</w:t>
      </w:r>
      <w:r>
        <w:t xml:space="preserve"> </w:t>
      </w:r>
      <w:r>
        <w:t xml:space="preserve">Conducting 50 interviews with city council members, opposition leaders, and coalition builders within the Istanbul metropolitan municipality structure.</w:t>
      </w:r>
    </w:p>
    <w:p>
      <w:pPr>
        <w:numPr>
          <w:ilvl w:val="0"/>
          <w:numId w:val="1002"/>
        </w:numPr>
        <w:pStyle w:val="Compact"/>
      </w:pPr>
      <w:r>
        <w:rPr>
          <w:bCs/>
          <w:b/>
        </w:rPr>
        <w:t xml:space="preserve">Voter Surveys:</w:t>
      </w:r>
      <w:r>
        <w:t xml:space="preserve"> </w:t>
      </w:r>
      <w:r>
        <w:t xml:space="preserve">Analyzing data from 2,000 respondents to understand what attributes constitute a "successful politician" in the eyes of the Istanbul electorate.</w:t>
      </w:r>
    </w:p>
    <w:bookmarkEnd w:id="24"/>
    <w:bookmarkStart w:id="27" w:name="X10af63c010a68dd22ac0cb61baf1f204c0f9311"/>
    <w:p>
      <w:pPr>
        <w:pStyle w:val="Heading2"/>
      </w:pPr>
      <w:r>
        <w:t xml:space="preserve">Key Findings: The Politician as Service Manager</w:t>
      </w:r>
    </w:p>
    <w:p>
      <w:pPr>
        <w:pStyle w:val="FirstParagraph"/>
      </w:pPr>
      <w:r>
        <w:t xml:space="preserve">The data indicates a significant paradigm shift in the role of the politician. In previous decades, political success was often tied to patronage networks and ideological loyalty. However, in modern Turkey Istanbul, voters prioritize technical competence.</w:t>
      </w:r>
    </w:p>
    <w:bookmarkStart w:id="25" w:name="urban-challenges-as-political-currency"/>
    <w:p>
      <w:pPr>
        <w:pStyle w:val="Heading4"/>
      </w:pPr>
      <w:r>
        <w:t xml:space="preserve">1. Urban Challenges as Political Currency</w:t>
      </w:r>
    </w:p>
    <w:p>
      <w:pPr>
        <w:pStyle w:val="FirstParagraph"/>
      </w:pPr>
      <w:r>
        <w:t xml:space="preserve">Traffic congestion and housing affordability are the primary concerns for citizens in Turkey Istanbul. Politicians who frame their platforms around these practical issues gain higher traction than those relying on purely nationalistic or religious rhetoric. The "Politician" is increasingly viewed through the lens of a project manager.</w:t>
      </w:r>
    </w:p>
    <w:bookmarkEnd w:id="25"/>
    <w:bookmarkStart w:id="26" w:name="centralization-vs.-local-autonomy"/>
    <w:p>
      <w:pPr>
        <w:pStyle w:val="Heading4"/>
      </w:pPr>
      <w:r>
        <w:t xml:space="preserve">2. Centralization vs. Local Autonomy</w:t>
      </w:r>
    </w:p>
    <w:p>
      <w:pPr>
        <w:pStyle w:val="FirstParagraph"/>
      </w:pPr>
      <w:r>
        <w:t xml:space="preserve">A critical tension exists between Ankara's centralized decision-making and Istanbul’s local needs. Our interviews reveal that politicians in Turkey Istanbul often spend significant effort negotiating with central government agencies to secure budget allocations for local projects, highlighting the politician's role as a lobbyist for their district.</w:t>
      </w:r>
    </w:p>
    <w:bookmarkEnd w:id="26"/>
    <w:bookmarkEnd w:id="27"/>
    <w:bookmarkStart w:id="28" w:name="Xdd9907cceb15bfe2a53b6c6dcdd548c3f892a8a"/>
    <w:p>
      <w:pPr>
        <w:pStyle w:val="Heading2"/>
      </w:pPr>
      <w:r>
        <w:t xml:space="preserve">The Challenges of Governance in Turkey Istanbul</w:t>
      </w:r>
    </w:p>
    <w:p>
      <w:pPr>
        <w:pStyle w:val="FirstParagraph"/>
      </w:pPr>
      <w:r>
        <w:t xml:space="preserve">The environment in Turkey Istanbul presents distinct challenges for any political actor:</w:t>
      </w:r>
    </w:p>
    <w:p>
      <w:pPr>
        <w:numPr>
          <w:ilvl w:val="0"/>
          <w:numId w:val="1003"/>
        </w:numPr>
        <w:pStyle w:val="Compact"/>
      </w:pPr>
      <w:r>
        <w:rPr>
          <w:bCs/>
          <w:b/>
        </w:rPr>
        <w:t xml:space="preserve">Polarization:</w:t>
      </w:r>
      <w:r>
        <w:t xml:space="preserve"> </w:t>
      </w:r>
      <w:r>
        <w:t xml:space="preserve">The ideological divide between secularist and conservative populations requires politicians to balance coalitional interests carefully.</w:t>
      </w:r>
    </w:p>
    <w:p>
      <w:pPr>
        <w:numPr>
          <w:ilvl w:val="0"/>
          <w:numId w:val="1003"/>
        </w:numPr>
        <w:pStyle w:val="Compact"/>
      </w:pPr>
      <w:r>
        <w:rPr>
          <w:bCs/>
          <w:b/>
        </w:rPr>
        <w:t xml:space="preserve">Rapid Demographic Shifts:</w:t>
      </w:r>
      <w:r>
        <w:t xml:space="preserve"> </w:t>
      </w:r>
      <w:r>
        <w:t xml:space="preserve">Internal migration continues to alter district compositions, forcing politicians to constantly adapt their messaging.</w:t>
      </w:r>
    </w:p>
    <w:p>
      <w:pPr>
        <w:numPr>
          <w:ilvl w:val="0"/>
          <w:numId w:val="1003"/>
        </w:numPr>
        <w:pStyle w:val="Compact"/>
      </w:pPr>
      <w:r>
        <w:rPr>
          <w:bCs/>
          <w:b/>
        </w:rPr>
        <w:t xml:space="preserve">Economic Volatility:</w:t>
      </w:r>
      <w:r>
        <w:t xml:space="preserve">Inflation and currency fluctuations impact municipal budgets directly, limiting the toolkit available for politicians addressing poverty in informal settlements (gecekondu areas).</w:t>
      </w:r>
    </w:p>
    <w:bookmarkEnd w:id="28"/>
    <w:bookmarkStart w:id="29" w:name="discussion-redefining-political-capital"/>
    <w:p>
      <w:pPr>
        <w:pStyle w:val="Heading2"/>
      </w:pPr>
      <w:r>
        <w:t xml:space="preserve">Discussion: Redefining Political Capital</w:t>
      </w:r>
    </w:p>
    <w:p>
      <w:pPr>
        <w:pStyle w:val="FirstParagraph"/>
      </w:pPr>
      <w:r>
        <w:t xml:space="preserve">The case of Turkey Istanbul suggests that the traditional definition of a "Politician" is being rewritten. In this context, political capital is no longer just about power retention; it is about reputation management regarding urban quality of life.</w:t>
      </w:r>
    </w:p>
    <w:p>
      <w:pPr>
        <w:pStyle w:val="BodyText"/>
      </w:pPr>
      <w:r>
        <w:t xml:space="preserve">We observe that politicians who engage in direct dialogue via social media platforms and transparent budget reporting tend to have higher resilience against opposition attacks. This digital transparency serves as a bridge between the bureaucratized state apparatus and the citizenry. Furthermore, the role of civil society organizations in Turkey Istanbul has grown, compelling politicians to become more responsive to non-governmental stakeholders.</w:t>
      </w:r>
    </w:p>
    <w:bookmarkEnd w:id="29"/>
    <w:bookmarkStart w:id="31" w:name="conclusion-recommendations"/>
    <w:p>
      <w:pPr>
        <w:pStyle w:val="Heading2"/>
      </w:pPr>
      <w:r>
        <w:t xml:space="preserve">Conclusion &amp; Recommendations</w:t>
      </w:r>
    </w:p>
    <w:p>
      <w:pPr>
        <w:pStyle w:val="FirstParagraph"/>
      </w:pPr>
      <w:r>
        <w:t xml:space="preserve">In conclusion, the role of the politician in Turkey Istanbul is evolving from a top-down administrator to a facilitator of urban consensus. To maintain legitimacy, politicians must demonstrate competence in solving immediate urban problems while navigating complex central-local power dynamics.</w:t>
      </w:r>
    </w:p>
    <w:bookmarkStart w:id="30" w:name="recommendations-for-policy-makers"/>
    <w:p>
      <w:pPr>
        <w:pStyle w:val="Heading3"/>
      </w:pPr>
      <w:r>
        <w:t xml:space="preserve">Recommendations for Policy Makers:</w:t>
      </w:r>
    </w:p>
    <w:p>
      <w:pPr>
        <w:numPr>
          <w:ilvl w:val="0"/>
          <w:numId w:val="1004"/>
        </w:numPr>
        <w:pStyle w:val="Compact"/>
      </w:pPr>
      <w:r>
        <w:rPr>
          <w:bCs/>
          <w:b/>
        </w:rPr>
        <w:t xml:space="preserve">Decentralize Budgetary Powers:</w:t>
      </w:r>
    </w:p>
    <w:p>
      <w:pPr>
        <w:numPr>
          <w:ilvl w:val="0"/>
          <w:numId w:val="1004"/>
        </w:numPr>
        <w:pStyle w:val="Compact"/>
      </w:pPr>
      <w:r>
        <w:rPr>
          <w:bCs/>
          <w:b/>
        </w:rPr>
        <w:t xml:space="preserve">Promote Civic Education:</w:t>
      </w:r>
    </w:p>
    <w:p>
      <w:pPr>
        <w:numPr>
          <w:ilvl w:val="0"/>
          <w:numId w:val="1004"/>
        </w:numPr>
        <w:pStyle w:val="Compact"/>
      </w:pPr>
      <w:r>
        <w:rPr>
          <w:bCs/>
          <w:b/>
        </w:rPr>
        <w:t xml:space="preserve">Enhance Transparency Mechanisms:</w:t>
      </w:r>
    </w:p>
    <w:p>
      <w:pPr>
        <w:pStyle w:val="FirstParagraph"/>
      </w:pPr>
      <w:r>
        <w:t xml:space="preserve">"In Istanbul, the city is not just a backdrop for politics; it is the primary actor. The politician must listen to what the city says."</w:t>
      </w:r>
    </w:p>
    <w:bookmarkEnd w:id="30"/>
    <w:bookmarkEnd w:id="31"/>
    <w:p>
      <w:pPr>
        <w:pStyle w:val="BodyText"/>
      </w:pPr>
      <w:r>
        <w:t xml:space="preserve">© 2024 Academic Research Group. All Rights Reserved.</w:t>
      </w:r>
    </w:p>
    <w:p>
      <w:pPr>
        <w:pStyle w:val="BodyText"/>
      </w:pPr>
      <w:r>
        <w:t xml:space="preserve">Contact for further information on this Poster Presentation academic document regarding Turkey Istanbul.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Politician in Modern Turkey Istanbul</dc:title>
  <dc:creator/>
  <dc:language>en</dc:language>
  <cp:keywords/>
  <dcterms:created xsi:type="dcterms:W3CDTF">2026-07-29T16:19:19Z</dcterms:created>
  <dcterms:modified xsi:type="dcterms:W3CDTF">2026-07-29T16:19:19Z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