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United</w:t>
      </w:r>
      <w:r>
        <w:t xml:space="preserve"> </w:t>
      </w:r>
      <w:r>
        <w:t xml:space="preserve">States</w:t>
      </w:r>
      <w:r>
        <w:t xml:space="preserve"> </w:t>
      </w:r>
      <w:r>
        <w:t xml:space="preserve">Houston</w:t>
      </w:r>
    </w:p>
    <w:bookmarkStart w:id="32" w:name="X9f4d99d0529c8e7e11bd36e0c5da35112ab5086"/>
    <w:p>
      <w:pPr>
        <w:pStyle w:val="Heading1"/>
      </w:pPr>
      <w:r>
        <w:t xml:space="preserve">Navigating Complexity: The Evolving Role of the Politician in United States Houston</w:t>
      </w:r>
    </w:p>
    <w:p>
      <w:pPr>
        <w:pStyle w:val="FirstParagraph"/>
      </w:pPr>
      <w:r>
        <w:rPr>
          <w:bCs/>
          <w:b/>
        </w:rPr>
        <w:t xml:space="preserve">Presentation Focus:</w:t>
      </w:r>
      <w:r>
        <w:t xml:space="preserve"> </w:t>
      </w:r>
      <w:r>
        <w:t xml:space="preserve">Academic Analysis of Local Governance, Economic Policy, and Civic Engagement</w:t>
      </w:r>
      <w:r>
        <w:br/>
      </w:r>
      <w:r>
        <w:rPr>
          <w:bCs/>
          <w:b/>
        </w:rPr>
        <w:t xml:space="preserve">Audience:</w:t>
      </w:r>
      <w:r>
        <w:t xml:space="preserve"> </w:t>
      </w:r>
      <w:r>
        <w:t xml:space="preserve">Political Science Scholars, Urban Planners, and Policy Makers in the United States Houston region</w:t>
      </w:r>
    </w:p>
    <w:bookmarkStart w:id="20" w:name="abstract"/>
    <w:p>
      <w:pPr>
        <w:pStyle w:val="Heading2"/>
      </w:pPr>
      <w:r>
        <w:t xml:space="preserve">Abstract</w:t>
      </w:r>
    </w:p>
    <w:p>
      <w:pPr>
        <w:pStyle w:val="FirstParagraph"/>
      </w:pPr>
      <w:r>
        <w:t xml:space="preserve">The contemporary political landscape of the United States is undergoing a profound transformation, with major metropolitan hubs serving as the epicenter of this change. This poster presentation focuses specifically on the unique dynamics within</w:t>
      </w:r>
      <w:r>
        <w:t xml:space="preserve"> </w:t>
      </w:r>
      <w:r>
        <w:rPr>
          <w:bCs/>
          <w:b/>
        </w:rPr>
        <w:t xml:space="preserve">United States Houston</w:t>
      </w:r>
      <w:r>
        <w:t xml:space="preserve">, examining how the modern politician must adapt to an increasingly polarized, globalized, and environmentally sensitive context. Houston, as a city defined by its energy heritage and rapid demographic growth, presents a microcosm for understanding national trends. This document outlines the critical responsibilities of the</w:t>
      </w:r>
      <w:r>
        <w:t xml:space="preserve"> </w:t>
      </w:r>
      <w:r>
        <w:rPr>
          <w:bCs/>
          <w:b/>
        </w:rPr>
        <w:t xml:space="preserve">Politician</w:t>
      </w:r>
      <w:r>
        <w:t xml:space="preserve"> </w:t>
      </w:r>
      <w:r>
        <w:t xml:space="preserve">in balancing economic development with social equity and environmental sustainability. It argues that effective governance in</w:t>
      </w:r>
      <w:r>
        <w:t xml:space="preserve"> </w:t>
      </w:r>
      <w:r>
        <w:rPr>
          <w:bCs/>
          <w:b/>
        </w:rPr>
        <w:t xml:space="preserve">United States Houston</w:t>
      </w:r>
      <w:r>
        <w:t xml:space="preserve"> </w:t>
      </w:r>
      <w:r>
        <w:t xml:space="preserve">requires a departure from traditional partisan binaries toward pragmatic, data-driven coalition building.</w:t>
      </w:r>
    </w:p>
    <w:bookmarkEnd w:id="20"/>
    <w:bookmarkStart w:id="23" w:name="the-houston-context"/>
    <w:p>
      <w:pPr>
        <w:pStyle w:val="Heading2"/>
      </w:pPr>
      <w:r>
        <w:t xml:space="preserve">1. The Houston Context</w:t>
      </w:r>
    </w:p>
    <w:p>
      <w:pPr>
        <w:pStyle w:val="FirstParagraph"/>
      </w:pPr>
      <w:r>
        <w:t xml:space="preserve">To understand the role of the politician, one must first appreciate the specific ecological and economic environment of Houston. As a global hub for energy, aerospace, and healthcare, Houston faces distinct challenges that differ from other major American cities.</w:t>
      </w:r>
    </w:p>
    <w:bookmarkStart w:id="21" w:name="economic-interdependence"/>
    <w:p>
      <w:pPr>
        <w:pStyle w:val="Heading3"/>
      </w:pPr>
      <w:r>
        <w:t xml:space="preserve">Economic Interdependence</w:t>
      </w:r>
    </w:p>
    <w:p>
      <w:pPr>
        <w:pStyle w:val="FirstParagraph"/>
      </w:pPr>
      <w:r>
        <w:t xml:space="preserve">The local economy is inextricably linked to global oil markets. Consequently, the</w:t>
      </w:r>
      <w:r>
        <w:t xml:space="preserve"> </w:t>
      </w:r>
      <w:r>
        <w:rPr>
          <w:bCs/>
          <w:b/>
        </w:rPr>
        <w:t xml:space="preserve">Politician</w:t>
      </w:r>
      <w:r>
        <w:t xml:space="preserve"> </w:t>
      </w:r>
      <w:r>
        <w:t xml:space="preserve">in this region must possess a sophisticated understanding of international trade policies and energy transitions. The shift towards renewable energy sources demands that leaders formulate policies that protect existing jobs while fostering innovation in green technology.</w:t>
      </w:r>
    </w:p>
    <w:bookmarkEnd w:id="21"/>
    <w:bookmarkStart w:id="22" w:name="demographic-diversity"/>
    <w:p>
      <w:pPr>
        <w:pStyle w:val="Heading3"/>
      </w:pPr>
      <w:r>
        <w:t xml:space="preserve">Demographic Diversity</w:t>
      </w:r>
    </w:p>
    <w:p>
      <w:pPr>
        <w:pStyle w:val="FirstParagraph"/>
      </w:pPr>
      <w:r>
        <w:t xml:space="preserve">Houston is one of the most diverse cities in the United States. This diversity brings vibrant cultural contributions but also requires political strategies that are inclusive and equitable. The modern politician must navigate complex community relations, ensuring that marginalized voices are heard in city hall decisions.</w:t>
      </w:r>
    </w:p>
    <w:bookmarkEnd w:id="22"/>
    <w:bookmarkEnd w:id="23"/>
    <w:bookmarkStart w:id="24" w:name="critical-policy-challenges"/>
    <w:p>
      <w:pPr>
        <w:pStyle w:val="Heading2"/>
      </w:pPr>
      <w:r>
        <w:t xml:space="preserve">2. Critical Policy Challenges</w:t>
      </w:r>
    </w:p>
    <w:p>
      <w:pPr>
        <w:pStyle w:val="FirstParagraph"/>
      </w:pPr>
      <w:r>
        <w:t xml:space="preserve">Several pressing issues dominate the political agenda in</w:t>
      </w:r>
      <w:r>
        <w:t xml:space="preserve"> </w:t>
      </w:r>
      <w:r>
        <w:rPr>
          <w:bCs/>
          <w:b/>
        </w:rPr>
        <w:t xml:space="preserve">United States Houston</w:t>
      </w:r>
      <w:r>
        <w:t xml:space="preserve">:</w:t>
      </w:r>
    </w:p>
    <w:p>
      <w:pPr>
        <w:numPr>
          <w:ilvl w:val="0"/>
          <w:numId w:val="1001"/>
        </w:numPr>
        <w:pStyle w:val="Compact"/>
      </w:pPr>
      <w:r>
        <w:rPr>
          <w:bCs/>
          <w:b/>
        </w:rPr>
        <w:t xml:space="preserve">Hurricane Resilience:</w:t>
      </w:r>
      <w:r>
        <w:t xml:space="preserve"> </w:t>
      </w:r>
      <w:r>
        <w:t xml:space="preserve">With its geographic vulnerability to storms, infrastructure planning is paramount. Politicians must prioritize funding for flood control systems and resilient building codes.</w:t>
      </w:r>
    </w:p>
    <w:p>
      <w:pPr>
        <w:numPr>
          <w:ilvl w:val="0"/>
          <w:numId w:val="1001"/>
        </w:numPr>
        <w:pStyle w:val="Compact"/>
      </w:pPr>
      <w:r>
        <w:rPr>
          <w:bCs/>
          <w:b/>
        </w:rPr>
        <w:t xml:space="preserve">Housing Affordability:</w:t>
      </w:r>
      <w:r>
        <w:t xml:space="preserve"> </w:t>
      </w:r>
      <w:r>
        <w:t xml:space="preserve">Rapid population growth has led to skyrocketing housing costs. The politician must balance market forces with affordable housing initiatives to prevent displacement of long-term residents.</w:t>
      </w:r>
    </w:p>
    <w:p>
      <w:pPr>
        <w:numPr>
          <w:ilvl w:val="0"/>
          <w:numId w:val="1001"/>
        </w:numPr>
        <w:pStyle w:val="Compact"/>
      </w:pPr>
      <w:r>
        <w:rPr>
          <w:bCs/>
          <w:b/>
        </w:rPr>
        <w:t xml:space="preserve">Educational Equity:</w:t>
      </w:r>
      <w:r>
        <w:t xml:space="preserve"> </w:t>
      </w:r>
      <w:r>
        <w:t xml:space="preserve">Bridging the gap between high-performing and under-resourced school districts remains a significant hurdle for local governance.</w:t>
      </w:r>
    </w:p>
    <w:bookmarkEnd w:id="24"/>
    <w:bookmarkStart w:id="28" w:name="the-evolving-role-of-the-politician"/>
    <w:p>
      <w:pPr>
        <w:pStyle w:val="Heading2"/>
      </w:pPr>
      <w:r>
        <w:t xml:space="preserve">3. The Evolving Role of the Politician</w:t>
      </w:r>
    </w:p>
    <w:p>
      <w:pPr>
        <w:pStyle w:val="FirstParagraph"/>
      </w:pPr>
      <w:r>
        <w:t xml:space="preserve">The traditional model of the partisan politician is no longer sufficient for the complexities facing</w:t>
      </w:r>
      <w:r>
        <w:t xml:space="preserve"> </w:t>
      </w:r>
      <w:r>
        <w:rPr>
          <w:bCs/>
          <w:b/>
        </w:rPr>
        <w:t xml:space="preserve">United States Houston</w:t>
      </w:r>
      <w:r>
        <w:t xml:space="preserve">. This section outlines three key shifts in political behavior required for success:</w:t>
      </w:r>
    </w:p>
    <w:bookmarkStart w:id="25" w:name="a.-from-partisanship-to-pragmatism"/>
    <w:p>
      <w:pPr>
        <w:pStyle w:val="Heading3"/>
      </w:pPr>
      <w:r>
        <w:t xml:space="preserve">A. From Partisanship to Pragmatism</w:t>
      </w:r>
    </w:p>
    <w:p>
      <w:pPr>
        <w:pStyle w:val="FirstParagraph"/>
      </w:pPr>
      <w:r>
        <w:t xml:space="preserve">In local governance, national partisan ideology often takes a backseat to practical problem-solving. The effective politician in Houston acts as a mediator between various stakeholder groups, including business leaders, community activists, and federal representatives. This pragmatism allows for the passage of critical infrastructure bills that might otherwise stall in a polarized Congress.</w:t>
      </w:r>
    </w:p>
    <w:bookmarkEnd w:id="25"/>
    <w:bookmarkStart w:id="26" w:name="b.-data-driven-governance"/>
    <w:p>
      <w:pPr>
        <w:pStyle w:val="Heading3"/>
      </w:pPr>
      <w:r>
        <w:t xml:space="preserve">B. Data-Driven Governance</w:t>
      </w:r>
    </w:p>
    <w:p>
      <w:pPr>
        <w:pStyle w:val="FirstParagraph"/>
      </w:pPr>
      <w:r>
        <w:t xml:space="preserve">The role of the politician is increasingly technical. Utilizing big data to analyze traffic patterns, energy consumption, and public health metrics is essential. By leveraging technology, politicians can make evidence-based decisions rather than relying on intuition or campaign promises alone.</w:t>
      </w:r>
    </w:p>
    <w:bookmarkEnd w:id="26"/>
    <w:bookmarkStart w:id="27" w:name="c.-environmental-stewardship"/>
    <w:p>
      <w:pPr>
        <w:pStyle w:val="Heading3"/>
      </w:pPr>
      <w:r>
        <w:t xml:space="preserve">C. Environmental Stewardship</w:t>
      </w:r>
    </w:p>
    <w:p>
      <w:pPr>
        <w:pStyle w:val="FirstParagraph"/>
      </w:pPr>
      <w:r>
        <w:t xml:space="preserve">Gone are the days when environmental concerns were secondary to industrial growth in Houston. The modern politician must champion sustainability not just as a moral imperative but as an economic opportunity. This includes investing in public transit to reduce carbon footprints and promoting green spaces to improve urban heat island effects.</w:t>
      </w:r>
    </w:p>
    <w:bookmarkEnd w:id="27"/>
    <w:bookmarkEnd w:id="28"/>
    <w:bookmarkStart w:id="29" w:name="case-study-post-katrinaharvey-recovery"/>
    <w:p>
      <w:pPr>
        <w:pStyle w:val="Heading2"/>
      </w:pPr>
      <w:r>
        <w:t xml:space="preserve">4. Case Study: Post-Katrina/Harvey Recovery</w:t>
      </w:r>
    </w:p>
    <w:p>
      <w:pPr>
        <w:pStyle w:val="FirstParagraph"/>
      </w:pPr>
      <w:r>
        <w:t xml:space="preserve">An examination of recovery efforts following major hurricanes in the region highlights both successes and failures in political leadership. While initial responses were often fragmented, subsequent reforms have shown that collaborative governance models—where local politicians work closely with federal agencies and non-profits—yield better outcomes. This case study serves as a blueprint for future crisis management in</w:t>
      </w:r>
      <w:r>
        <w:t xml:space="preserve"> </w:t>
      </w:r>
      <w:r>
        <w:rPr>
          <w:bCs/>
          <w:b/>
        </w:rPr>
        <w:t xml:space="preserve">United States Houston</w:t>
      </w:r>
      <w:r>
        <w:t xml:space="preserve">.</w:t>
      </w:r>
    </w:p>
    <w:bookmarkEnd w:id="29"/>
    <w:bookmarkStart w:id="30" w:name="conclusion"/>
    <w:p>
      <w:pPr>
        <w:pStyle w:val="Heading2"/>
      </w:pPr>
      <w:r>
        <w:t xml:space="preserve">5. Conclusion</w:t>
      </w:r>
    </w:p>
    <w:p>
      <w:pPr>
        <w:pStyle w:val="FirstParagraph"/>
      </w:pPr>
      <w:r>
        <w:t xml:space="preserve">In conclusion, the role of the politician in</w:t>
      </w:r>
      <w:r>
        <w:t xml:space="preserve"> </w:t>
      </w:r>
      <w:r>
        <w:rPr>
          <w:bCs/>
          <w:b/>
        </w:rPr>
        <w:t xml:space="preserve">United States Houston</w:t>
      </w:r>
      <w:r>
        <w:t xml:space="preserve"> </w:t>
      </w:r>
      <w:r>
        <w:t xml:space="preserve">is one of immense complexity and opportunity. It requires a delicate balance between honoring the city’s industrial heritage and embracing a sustainable, diverse future. The academic community must continue to study these dynamics to provide actionable insights for current leaders. By fostering dialogue between scholars, policymakers, and citizens, we can ensure that Houston remains a beacon of effective urban governance in America.</w:t>
      </w:r>
    </w:p>
    <w:bookmarkEnd w:id="30"/>
    <w:bookmarkStart w:id="31" w:name="references-further-academic-inquiry"/>
    <w:p>
      <w:pPr>
        <w:pStyle w:val="Heading2"/>
      </w:pPr>
      <w:r>
        <w:t xml:space="preserve">References &amp; Further Academic Inquiry</w:t>
      </w:r>
    </w:p>
    <w:p>
      <w:pPr>
        <w:numPr>
          <w:ilvl w:val="0"/>
          <w:numId w:val="1002"/>
        </w:numPr>
        <w:pStyle w:val="Compact"/>
      </w:pPr>
      <w:r>
        <w:t xml:space="preserve">Houston Policy Project. (2023). *State of the City Report: Economic and Social Indicators in Houston.*</w:t>
      </w:r>
    </w:p>
    <w:p>
      <w:pPr>
        <w:numPr>
          <w:ilvl w:val="0"/>
          <w:numId w:val="1002"/>
        </w:numPr>
        <w:pStyle w:val="Compact"/>
      </w:pPr>
      <w:r>
        <w:t xml:space="preserve">Texas Tribune. (2024). *Legislative Sessions and Local Impact on Municipal Budgets.*</w:t>
      </w:r>
    </w:p>
    <w:p>
      <w:pPr>
        <w:numPr>
          <w:ilvl w:val="0"/>
          <w:numId w:val="1002"/>
        </w:numPr>
        <w:pStyle w:val="Compact"/>
      </w:pPr>
      <w:r>
        <w:t xml:space="preserve">University of Houston Cullen College of Engineering. (2023). *Infrastructure Resilience in Coastal Cities: A Comparative Study.*</w:t>
      </w:r>
    </w:p>
    <w:p>
      <w:pPr>
        <w:numPr>
          <w:ilvl w:val="0"/>
          <w:numId w:val="1002"/>
        </w:numPr>
        <w:pStyle w:val="Compact"/>
      </w:pPr>
      <w:r>
        <w:t xml:space="preserve">Government Alliance on Race and Equity. (2024). *Framework for Inclusive Governance in Diverse Metropolises.*</w:t>
      </w:r>
    </w:p>
    <w:p>
      <w:pPr>
        <w:pStyle w:val="FirstParagraph"/>
      </w:pPr>
      <w:r>
        <w:t xml:space="preserve">This academic poster presentation is designed for dissemination among scholars, students, and civic leaders interested in the political science of major American urban centers.</w:t>
      </w:r>
    </w:p>
    <w:p>
      <w:pPr>
        <w:pStyle w:val="BodyText"/>
      </w:pPr>
      <w:r>
        <w:t xml:space="preserve">© 2024 Academic Poster Series: United States Houston Governance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Modern Politician in United States Houston</dc:title>
  <dc:creator/>
  <dc:language>en</dc:language>
  <cp:keywords/>
  <dcterms:created xsi:type="dcterms:W3CDTF">2026-07-29T16:25:46Z</dcterms:created>
  <dcterms:modified xsi:type="dcterms:W3CDTF">2026-07-29T16:25:46Z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