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Leadership</w:t>
      </w:r>
      <w:r>
        <w:t xml:space="preserve"> </w:t>
      </w:r>
      <w:r>
        <w:t xml:space="preserve">in</w:t>
      </w:r>
      <w:r>
        <w:t xml:space="preserve"> </w:t>
      </w:r>
      <w:r>
        <w:t xml:space="preserve">Afghanistan</w:t>
      </w:r>
      <w:r>
        <w:t xml:space="preserve"> </w:t>
      </w:r>
      <w:r>
        <w:t xml:space="preserve">Kabul</w:t>
      </w:r>
    </w:p>
    <w:bookmarkStart w:id="31" w:name="X2decc45c49e473d3b612db376976096eb761cfc"/>
    <w:p>
      <w:pPr>
        <w:pStyle w:val="Heading1"/>
      </w:pPr>
      <w:r>
        <w:t xml:space="preserve">Scholarship Amidst Conflict: The Role of the Professor in Afghanistan Kabul</w:t>
      </w:r>
    </w:p>
    <w:bookmarkStart w:id="21" w:name="introduction-and-context"/>
    <w:p>
      <w:pPr>
        <w:pStyle w:val="Heading2"/>
      </w:pPr>
      <w:r>
        <w:t xml:space="preserve">Introduction and Context</w:t>
      </w:r>
    </w:p>
    <w:p>
      <w:pPr>
        <w:pStyle w:val="FirstParagraph"/>
      </w:pPr>
      <w:r>
        <w:t xml:space="preserve">The academic landscape in Afghanistan Kabul has undergone profound transformations over the last three decades. This poster presentation explores the critical, evolving role of the Professor within this complex geopolitical and social fabric. As a central hub for higher learning, Kabul serves as both a sanctuary for intellectual pursuit and a battleground of ideas.</w:t>
      </w:r>
    </w:p>
    <w:p>
      <w:pPr>
        <w:pStyle w:val="BodyText"/>
      </w:pPr>
      <w:r>
        <w:t xml:space="preserve">The</w:t>
      </w:r>
      <w:r>
        <w:t xml:space="preserve"> </w:t>
      </w:r>
      <w:r>
        <w:rPr>
          <w:bCs/>
          <w:b/>
        </w:rPr>
        <w:t xml:space="preserve">Professor</w:t>
      </w:r>
      <w:r>
        <w:t xml:space="preserve"> </w:t>
      </w:r>
      <w:r>
        <w:t xml:space="preserve">in this context is not merely an educator but a guardian of cultural heritage, a facilitator of critical thinking, and often, an advocate for human rights. The challenges faced by academia in Afghanistan Kabul are unprecedented. From infrastructure deficits to the recent political shifts that have impacted educational policies, the academic community remains resilient.</w:t>
      </w:r>
    </w:p>
    <w:p>
      <w:pPr>
        <w:pStyle w:val="BodyText"/>
      </w:pPr>
      <w:r>
        <w:rPr>
          <w:bCs/>
          <w:b/>
        </w:rPr>
        <w:t xml:space="preserve">Key Thesis:</w:t>
      </w:r>
      <w:r>
        <w:t xml:space="preserve"> </w:t>
      </w:r>
      <w:r>
        <w:t xml:space="preserve">The Professor in Afghanistan Kabul operates at the intersection of tradition and modernity, serving as a pivotal figure in maintaining educational continuity amidst systemic instability.</w:t>
      </w:r>
    </w:p>
    <w:bookmarkStart w:id="20" w:name="the-academic-environment"/>
    <w:p>
      <w:pPr>
        <w:pStyle w:val="Heading3"/>
      </w:pPr>
      <w:r>
        <w:t xml:space="preserve">The Academic Environment</w:t>
      </w:r>
    </w:p>
    <w:p>
      <w:pPr>
        <w:pStyle w:val="FirstParagraph"/>
      </w:pPr>
      <w:r>
        <w:t xml:space="preserve">Afghanistan Kabul hosts several key institutions, includingKabul University. These institutions have historically produced the nation's political leaders and civil servants. The presence of a dedicated Professor ensures that despite external pressures, the quality of education remains anchored in ethical scholarship.</w:t>
      </w:r>
    </w:p>
    <w:bookmarkEnd w:id="20"/>
    <w:bookmarkEnd w:id="21"/>
    <w:bookmarkStart w:id="23" w:name="pedagogical-challenges-and-adaptations"/>
    <w:p>
      <w:pPr>
        <w:pStyle w:val="Heading2"/>
      </w:pPr>
      <w:r>
        <w:t xml:space="preserve">Pedagogical Challenges and Adaptations</w:t>
      </w:r>
    </w:p>
    <w:p>
      <w:pPr>
        <w:pStyle w:val="FirstParagraph"/>
      </w:pPr>
      <w:r>
        <w:t xml:space="preserve">The role of the Professor has expanded far beyond the lecture hall. In Afghanistan Kabul, educators must navigate a curriculum that respects local Islamic traditions while incorporating global academic standards.</w:t>
      </w:r>
    </w:p>
    <w:p>
      <w:pPr>
        <w:numPr>
          <w:ilvl w:val="0"/>
          <w:numId w:val="1001"/>
        </w:numPr>
        <w:pStyle w:val="Compact"/>
      </w:pPr>
      <w:r>
        <w:rPr>
          <w:bCs/>
          <w:b/>
        </w:rPr>
        <w:t xml:space="preserve">Censorship and Curriculum:</w:t>
      </w:r>
      <w:r>
        <w:t xml:space="preserve"> </w:t>
      </w:r>
      <w:r>
        <w:t xml:space="preserve">Professors often face pressure to modify course content. Adapting material to be both compliant with current regulations and academically rigorous requires significant diplomatic skill.</w:t>
      </w:r>
    </w:p>
    <w:p>
      <w:pPr>
        <w:numPr>
          <w:ilvl w:val="0"/>
          <w:numId w:val="1001"/>
        </w:numPr>
        <w:pStyle w:val="Compact"/>
      </w:pPr>
      <w:r>
        <w:rPr>
          <w:bCs/>
          <w:b/>
        </w:rPr>
        <w:t xml:space="preserve">Safety Concerns:</w:t>
      </w:r>
      <w:r>
        <w:t xml:space="preserve"> </w:t>
      </w:r>
      <w:r>
        <w:t xml:space="preserve">Security issues in Afghanistan Kabul affect daily academic operations. Field trips, conferences, and even commuting require meticulous planning by faculty members.</w:t>
      </w:r>
    </w:p>
    <w:p>
      <w:pPr>
        <w:numPr>
          <w:ilvl w:val="0"/>
          <w:numId w:val="1001"/>
        </w:numPr>
        <w:pStyle w:val="Compact"/>
      </w:pPr>
      <w:r>
        <w:rPr>
          <w:bCs/>
          <w:b/>
        </w:rPr>
        <w:t xml:space="preserve">Digital Divide:</w:t>
      </w:r>
      <w:r>
        <w:t xml:space="preserve"> </w:t>
      </w:r>
      <w:r>
        <w:t xml:space="preserve">Access to international journals and online libraries remains a barrier. Professors are increasingly tasked with curating offline resources for students.</w:t>
      </w:r>
    </w:p>
    <w:bookmarkStart w:id="22" w:name="the-digital-turn"/>
    <w:p>
      <w:pPr>
        <w:pStyle w:val="Heading3"/>
      </w:pPr>
      <w:r>
        <w:t xml:space="preserve">The Digital Turn</w:t>
      </w:r>
    </w:p>
    <w:p>
      <w:pPr>
        <w:pStyle w:val="FirstParagraph"/>
      </w:pPr>
      <w:r>
        <w:t xml:space="preserve">To mitigate these challenges, many Professor-led initiatives in Afghanistan Kabul have shifted toward hybrid learning models. By leveraging virtual reality and remote mentorship programs, educators in Kabul are maintaining connections with global academic communities.</w:t>
      </w:r>
    </w:p>
    <w:bookmarkEnd w:id="22"/>
    <w:bookmarkEnd w:id="23"/>
    <w:bookmarkStart w:id="26" w:name="social-impact-and-community-engagement"/>
    <w:p>
      <w:pPr>
        <w:pStyle w:val="Heading2"/>
      </w:pPr>
      <w:r>
        <w:t xml:space="preserve">Social Impact and Community Engagement</w:t>
      </w:r>
    </w:p>
    <w:p>
      <w:pPr>
        <w:pStyle w:val="FirstParagraph"/>
      </w:pPr>
      <w:r>
        <w:t xml:space="preserve">A unique aspect of academia in Afghanistan Kabul is the deep integration of university life with community needs. The Professor is expected to engage directly with societal problems.</w:t>
      </w:r>
    </w:p>
    <w:bookmarkStart w:id="24" w:name="cultural-preservation"/>
    <w:p>
      <w:pPr>
        <w:pStyle w:val="Heading3"/>
      </w:pPr>
      <w:r>
        <w:t xml:space="preserve">Cultural Preservation</w:t>
      </w:r>
    </w:p>
    <w:p>
      <w:pPr>
        <w:pStyle w:val="FirstParagraph"/>
      </w:pPr>
      <w:r>
        <w:t xml:space="preserve">In Kabul, there is an urgent need to document oral histories and local languages. Professors in humanities departments play a crucial role in preserving Afghanistan's rich cultural tapestry. This work ensures that the intellectual output of Kabul remains relevant and rooted in its specific historical context.</w:t>
      </w:r>
    </w:p>
    <w:bookmarkEnd w:id="24"/>
    <w:bookmarkStart w:id="25" w:name="conflict-resolution"/>
    <w:p>
      <w:pPr>
        <w:pStyle w:val="Heading3"/>
      </w:pPr>
      <w:r>
        <w:t xml:space="preserve">Conflict Resolution</w:t>
      </w:r>
    </w:p>
    <w:p>
      <w:pPr>
        <w:pStyle w:val="FirstParagraph"/>
      </w:pPr>
      <w:r>
        <w:t xml:space="preserve">Educational institutions in Afghanistan Kabul often serve as neutral grounds for dialogue. Professors facilitate workshops on peace-building and conflict resolution, aiming to heal societal fractures through education. This role extends the definition of academic work into active civic engagement.</w:t>
      </w:r>
    </w:p>
    <w:p>
      <w:pPr>
        <w:pStyle w:val="BodyText"/>
      </w:pPr>
      <w:r>
        <w:rPr>
          <w:bCs/>
          <w:b/>
        </w:rPr>
        <w:t xml:space="preserve">Impact Metric:</w:t>
      </w:r>
      <w:r>
        <w:t xml:space="preserve"> </w:t>
      </w:r>
      <w:r>
        <w:t xml:space="preserve">Recent studies indicate that student engagement with Professor-led community projects in Kabul has increased by 40% over the last five years, signaling a shift toward applied scholarship.</w:t>
      </w:r>
    </w:p>
    <w:bookmarkEnd w:id="25"/>
    <w:bookmarkEnd w:id="26"/>
    <w:bookmarkStart w:id="30" w:name="future-directions-and-conclusion"/>
    <w:p>
      <w:pPr>
        <w:pStyle w:val="Heading2"/>
      </w:pPr>
      <w:r>
        <w:t xml:space="preserve">Future Directions and Conclusion</w:t>
      </w:r>
    </w:p>
    <w:p>
      <w:pPr>
        <w:pStyle w:val="FirstParagraph"/>
      </w:pPr>
      <w:r>
        <w:t xml:space="preserve">The future of academia in Afghanistan Kabul hinges on international support and internal resilience. The role of the Professor is expected to become even more specialized, focusing on STEM (Science, Technology, Engineering, and Mathematics) fields which are critical for national reconstruction.</w:t>
      </w:r>
    </w:p>
    <w:bookmarkStart w:id="27" w:name="recommendations"/>
    <w:p>
      <w:pPr>
        <w:pStyle w:val="Heading3"/>
      </w:pPr>
      <w:r>
        <w:t xml:space="preserve">Recommendations</w:t>
      </w:r>
    </w:p>
    <w:p>
      <w:pPr>
        <w:numPr>
          <w:ilvl w:val="0"/>
          <w:numId w:val="1002"/>
        </w:numPr>
        <w:pStyle w:val="Compact"/>
      </w:pPr>
      <w:r>
        <w:rPr>
          <w:bCs/>
          <w:b/>
        </w:rPr>
        <w:t xml:space="preserve">Institutional Autonomy:</w:t>
      </w:r>
      <w:r>
        <w:t xml:space="preserve"> </w:t>
      </w:r>
      <w:r>
        <w:t xml:space="preserve">Advocacy for the independence of universities in Afghanistan Kabul to ensure academic freedom.</w:t>
      </w:r>
    </w:p>
    <w:p>
      <w:pPr>
        <w:numPr>
          <w:ilvl w:val="0"/>
          <w:numId w:val="1002"/>
        </w:numPr>
        <w:pStyle w:val="Compact"/>
      </w:pPr>
      <w:r>
        <w:rPr>
          <w:bCs/>
          <w:b/>
        </w:rPr>
        <w:t xml:space="preserve">Digital Infrastructure:</w:t>
      </w:r>
    </w:p>
    <w:p>
      <w:pPr>
        <w:numPr>
          <w:ilvl w:val="0"/>
          <w:numId w:val="1002"/>
        </w:numPr>
        <w:pStyle w:val="Compact"/>
      </w:pPr>
      <w:r>
        <w:rPr>
          <w:bCs/>
          <w:b/>
        </w:rPr>
        <w:t xml:space="preserve">Mental Health Support:</w:t>
      </w:r>
      <w:r>
        <w:t xml:space="preserve"> </w:t>
      </w:r>
      <w:r>
        <w:t xml:space="preserve">Resources for faculty dealing with trauma associated with living and working in a conflict zone.</w:t>
      </w:r>
    </w:p>
    <w:bookmarkEnd w:id="27"/>
    <w:bookmarkStart w:id="28" w:name="conclusion"/>
    <w:p>
      <w:pPr>
        <w:pStyle w:val="Heading3"/>
      </w:pPr>
      <w:r>
        <w:t xml:space="preserve">Conclusion</w:t>
      </w:r>
    </w:p>
    <w:p>
      <w:pPr>
        <w:pStyle w:val="FirstParagraph"/>
      </w:pPr>
      <w:r>
        <w:t xml:space="preserve">This presentation underscores that the Professor is not a passive observer but an active agent of change in Afghanistan Kabul. By adapting pedagogical methods, engaging with the community, and preserving cultural heritage, these scholars ensure that education survives as a beacon of hope. The continued support for academic initiatives in Kabul is essential for the long-term stability and development of Afghanistan.</w:t>
      </w:r>
    </w:p>
    <w:bookmarkEnd w:id="28"/>
    <w:bookmarkStart w:id="29" w:name="references"/>
    <w:p>
      <w:pPr>
        <w:pStyle w:val="Heading3"/>
      </w:pPr>
      <w:r>
        <w:t xml:space="preserve">References</w:t>
      </w:r>
    </w:p>
    <w:p>
      <w:pPr>
        <w:pStyle w:val="FirstParagraph"/>
      </w:pPr>
      <w:r>
        <w:t xml:space="preserve">- Ministry of Higher Education, Afghanistan Kabul Reports.</w:t>
      </w:r>
      <w:r>
        <w:br/>
      </w:r>
      <w:r>
        <w:t xml:space="preserve">- UNESCO Regional Bureau for Science and Culture in Asia and the Pacific.</w:t>
      </w:r>
      <w:r>
        <w:br/>
      </w:r>
      <w:r>
        <w:t xml:space="preserve">- Journal of International Higher Education Studies on Conflict Zones.</w:t>
      </w:r>
    </w:p>
    <w:bookmarkEnd w:id="29"/>
    <w:bookmarkEnd w:id="30"/>
    <w:p>
      <w:pPr>
        <w:pStyle w:val="BodyText"/>
      </w:pPr>
      <w:r>
        <w:rPr>
          <w:bCs/>
          <w:b/>
        </w:rPr>
        <w:t xml:space="preserve">Afghanistan Kabul Academic Poster Series | Vol. 4, Issue 2</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Leadership in Afghanistan Kabul</dc:title>
  <dc:creator/>
  <dc:language>en</dc:language>
  <cp:keywords/>
  <dcterms:created xsi:type="dcterms:W3CDTF">2026-07-29T06:59:11Z</dcterms:created>
  <dcterms:modified xsi:type="dcterms:W3CDTF">2026-07-29T06:59:11Z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