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Professorial</w:t>
      </w:r>
      <w:r>
        <w:t xml:space="preserve"> </w:t>
      </w:r>
      <w:r>
        <w:t xml:space="preserve">Excellence</w:t>
      </w:r>
      <w:r>
        <w:t xml:space="preserve"> </w:t>
      </w:r>
      <w:r>
        <w:t xml:space="preserve">in</w:t>
      </w:r>
      <w:r>
        <w:t xml:space="preserve"> </w:t>
      </w:r>
      <w:r>
        <w:t xml:space="preserve">Argentina</w:t>
      </w:r>
      <w:r>
        <w:t xml:space="preserve"> </w:t>
      </w:r>
      <w:r>
        <w:t xml:space="preserve">Córdoba</w:t>
      </w:r>
    </w:p>
    <w:bookmarkStart w:id="20" w:name="X06ba83339f7b40ed748586afc3dc44b774a4c42"/>
    <w:p>
      <w:pPr>
        <w:pStyle w:val="Heading1"/>
      </w:pPr>
      <w:r>
        <w:t xml:space="preserve">Elevating Academic Standards in Argentina Córdoba</w:t>
      </w:r>
    </w:p>
    <w:p>
      <w:pPr>
        <w:pStyle w:val="FirstParagraph"/>
      </w:pPr>
      <w:r>
        <w:t xml:space="preserve">A Comprehensive Review of the Modern Professor's Role in Higher Education and Community Engagement</w:t>
      </w:r>
    </w:p>
    <w:p>
      <w:pPr>
        <w:pStyle w:val="BodyText"/>
      </w:pPr>
      <w:r>
        <w:rPr>
          <w:bCs/>
          <w:b/>
        </w:rPr>
        <w:t xml:space="preserve">Presentation Focus:</w:t>
      </w:r>
      <w:r>
        <w:t xml:space="preserve"> </w:t>
      </w:r>
      <w:r>
        <w:t xml:space="preserve">The Strategic Importance of the Professor as a Catalyst for Intellectual Growth in Argentina Córdoba</w:t>
      </w:r>
      <w:r>
        <w:br/>
      </w:r>
      <w:r>
        <w:rPr>
          <w:bCs/>
          <w:b/>
        </w:rPr>
        <w:t xml:space="preserve">Date:</w:t>
      </w:r>
      <w:r>
        <w:t xml:space="preserve"> </w:t>
      </w:r>
      <w:r>
        <w:t xml:space="preserve">October 2023</w:t>
      </w:r>
      <w:r>
        <w:br/>
      </w:r>
      <w:r>
        <w:rPr>
          <w:bCs/>
          <w:b/>
        </w:rPr>
        <w:t xml:space="preserve">Institutional Context:</w:t>
      </w:r>
      <w:r>
        <w:t xml:space="preserve"> </w:t>
      </w:r>
      <w:r>
        <w:t xml:space="preserve">Regional Academic Symposium on Higher Education Development</w:t>
      </w:r>
    </w:p>
    <w:bookmarkEnd w:id="20"/>
    <w:bookmarkStart w:id="22" w:name="introduction"/>
    <w:bookmarkStart w:id="21" w:name="X7f1d4b9ba1a61af6a02ae3843b8b48d07f06323"/>
    <w:p>
      <w:pPr>
        <w:pStyle w:val="Heading2"/>
      </w:pPr>
      <w:r>
        <w:t xml:space="preserve">I. Introduction: The Context of Argentina Córdoba</w:t>
      </w:r>
    </w:p>
    <w:p>
      <w:pPr>
        <w:pStyle w:val="FirstParagraph"/>
      </w:pPr>
      <w:r>
        <w:t xml:space="preserve">The city of Córdoba stands as a historic and cultural pillar within the nation of Argentina. Recognized globally as a UNESCO World Heritage site due to its Jesuit Missions, it also boasts one of the oldest and most prestigious university traditions in Latin America. However, in an era marked by rapid technological advancement and shifting global economic tides, the traditional role of the</w:t>
      </w:r>
      <w:r>
        <w:t xml:space="preserve"> </w:t>
      </w:r>
      <w:r>
        <w:rPr>
          <w:bCs/>
          <w:b/>
        </w:rPr>
        <w:t xml:space="preserve">Professor</w:t>
      </w:r>
      <w:r>
        <w:t xml:space="preserve"> </w:t>
      </w:r>
      <w:r>
        <w:t xml:space="preserve">must evolve. This poster presentation aims to dissect the multifaceted responsibilities of academic faculty within this specific geographic and cultural context of</w:t>
      </w:r>
      <w:r>
        <w:t xml:space="preserve"> </w:t>
      </w:r>
      <w:r>
        <w:rPr>
          <w:bCs/>
          <w:b/>
        </w:rPr>
        <w:t xml:space="preserve">Argentina Córdoba</w:t>
      </w:r>
      <w:r>
        <w:t xml:space="preserve">. It argues that a modern professor is not merely a transmitter of knowledge but a critical agent of social cohesion, scientific innovation, and international integration.</w:t>
      </w:r>
    </w:p>
    <w:p>
      <w:pPr>
        <w:pStyle w:val="BodyText"/>
      </w:pPr>
      <w:r>
        <w:t xml:space="preserve">The objective is to analyze how educational strategies implemented by the dedicated</w:t>
      </w:r>
      <w:r>
        <w:t xml:space="preserve"> </w:t>
      </w:r>
      <w:r>
        <w:rPr>
          <w:bCs/>
          <w:b/>
        </w:rPr>
        <w:t xml:space="preserve">Professor</w:t>
      </w:r>
      <w:r>
        <w:t xml:space="preserve"> </w:t>
      </w:r>
      <w:r>
        <w:t xml:space="preserve">can directly impact the socio-economic development of</w:t>
      </w:r>
      <w:r>
        <w:t xml:space="preserve"> </w:t>
      </w:r>
      <w:r>
        <w:rPr>
          <w:bCs/>
          <w:b/>
        </w:rPr>
        <w:t xml:space="preserve">Argentina Córdoba</w:t>
      </w:r>
      <w:r>
        <w:t xml:space="preserve">. By examining current pedagogical models, we aim to propose a framework that strengthens the bond between academia and the local community, ensuring that higher education remains relevant and accessible.</w:t>
      </w:r>
    </w:p>
    <w:bookmarkEnd w:id="21"/>
    <w:bookmarkEnd w:id="22"/>
    <w:bookmarkStart w:id="25" w:name="role-of-professor"/>
    <w:bookmarkStart w:id="24" w:name="ii.-the-evolving-role-of-the-professor"/>
    <w:p>
      <w:pPr>
        <w:pStyle w:val="Heading2"/>
      </w:pPr>
      <w:r>
        <w:t xml:space="preserve">II. The Evolving Role of the Professor</w:t>
      </w:r>
    </w:p>
    <w:p>
      <w:pPr>
        <w:pStyle w:val="FirstParagraph"/>
      </w:pPr>
      <w:r>
        <w:t xml:space="preserve">In contemporary academia, particularly within the unique ecosystem of</w:t>
      </w:r>
      <w:r>
        <w:t xml:space="preserve"> </w:t>
      </w:r>
      <w:r>
        <w:rPr>
          <w:bCs/>
          <w:b/>
        </w:rPr>
        <w:t xml:space="preserve">Argentina Córdoba</w:t>
      </w:r>
      <w:r>
        <w:t xml:space="preserve">, the definition of a successful professor extends far beyond lecture delivery. The modern academic must act as a mentor, researcher, and community leader simultaneously.</w:t>
      </w:r>
    </w:p>
    <w:bookmarkStart w:id="23" w:name="X55c6dd796b5de121a23687aaa703ea92924a82c"/>
    <w:p>
      <w:pPr>
        <w:pStyle w:val="Heading3"/>
      </w:pPr>
      <w:r>
        <w:t xml:space="preserve">Key Dimensions of Professorial Responsibility:</w:t>
      </w:r>
    </w:p>
    <w:p>
      <w:pPr>
        <w:numPr>
          <w:ilvl w:val="0"/>
          <w:numId w:val="1001"/>
        </w:numPr>
        <w:pStyle w:val="Compact"/>
      </w:pPr>
      <w:r>
        <w:rPr>
          <w:bCs/>
          <w:b/>
        </w:rPr>
        <w:t xml:space="preserve">Pedagogical Innovation:</w:t>
      </w:r>
      <w:r>
        <w:t xml:space="preserve"> </w:t>
      </w:r>
      <w:r>
        <w:t xml:space="preserve">Utilizing digital tools and hybrid learning models to engage students who are increasingly connected but often distracted.</w:t>
      </w:r>
    </w:p>
    <w:p>
      <w:pPr>
        <w:numPr>
          <w:ilvl w:val="0"/>
          <w:numId w:val="1001"/>
        </w:numPr>
        <w:pStyle w:val="Compact"/>
      </w:pPr>
      <w:r>
        <w:rPr>
          <w:bCs/>
          <w:b/>
        </w:rPr>
        <w:t xml:space="preserve">Tier Research Output:</w:t>
      </w:r>
      <w:r>
        <w:t xml:space="preserve"> </w:t>
      </w:r>
      <w:r>
        <w:t xml:space="preserve">Producing research that addresses local challenges in agriculture, engineering, and humanities relevant to the province of Córdoba.</w:t>
      </w:r>
    </w:p>
    <w:p>
      <w:pPr>
        <w:numPr>
          <w:ilvl w:val="0"/>
          <w:numId w:val="1001"/>
        </w:numPr>
        <w:pStyle w:val="Compact"/>
      </w:pPr>
      <w:r>
        <w:rPr>
          <w:bCs/>
          <w:b/>
        </w:rPr>
        <w:t xml:space="preserve">Social Extension:</w:t>
      </w:r>
      <w:r>
        <w:t xml:space="preserve"> </w:t>
      </w:r>
      <w:r>
        <w:t xml:space="preserve">Engaging directly with the neighborhoods surrounding universities, offering workshops and knowledge transfer programs.</w:t>
      </w:r>
    </w:p>
    <w:bookmarkEnd w:id="23"/>
    <w:p>
      <w:pPr>
        <w:pStyle w:val="FirstParagraph"/>
      </w:pPr>
      <w:r>
        <w:t xml:space="preserve">The professor serves as a bridge between theoretical frameworks and practical application. In</w:t>
      </w:r>
      <w:r>
        <w:t xml:space="preserve"> </w:t>
      </w:r>
      <w:r>
        <w:rPr>
          <w:bCs/>
          <w:b/>
        </w:rPr>
        <w:t xml:space="preserve">Argentina Córdoba</w:t>
      </w:r>
      <w:r>
        <w:t xml:space="preserve">, where industrial sectors such as automotive manufacturing and IT services are booming, the professor must ensure that curricula remain aligned with industry needs while maintaining academic rigor.</w:t>
      </w:r>
    </w:p>
    <w:bookmarkEnd w:id="24"/>
    <w:bookmarkEnd w:id="25"/>
    <w:bookmarkStart w:id="29" w:name="regional-impact"/>
    <w:bookmarkStart w:id="28" w:name="X1e834df0d619d6cc283bb7637734a127b1d43c3"/>
    <w:p>
      <w:pPr>
        <w:pStyle w:val="Heading2"/>
      </w:pPr>
      <w:r>
        <w:t xml:space="preserve">III. Impact on the Academic Landscape of Argentina Córdoba</w:t>
      </w:r>
    </w:p>
    <w:p>
      <w:pPr>
        <w:pStyle w:val="FirstParagraph"/>
      </w:pPr>
      <w:r>
        <w:t xml:space="preserve">The presence of a dynamic and engaged professor corps is vital for the reputation and functionality of universities in</w:t>
      </w:r>
      <w:r>
        <w:t xml:space="preserve"> </w:t>
      </w:r>
      <w:r>
        <w:rPr>
          <w:bCs/>
          <w:b/>
        </w:rPr>
        <w:t xml:space="preserve">Argentina Córdoba</w:t>
      </w:r>
      <w:r>
        <w:t xml:space="preserve">. The region has historically benefited from a strong public university system, but it faces challenges regarding funding, infrastructure, and student retention. This section outlines how proactive professorial leadership can mitigate these issues.</w:t>
      </w:r>
    </w:p>
    <w:bookmarkStart w:id="26" w:name="X185c51e6bc19d5af67c0940648561f4b2d01e14"/>
    <w:p>
      <w:pPr>
        <w:pStyle w:val="Heading3"/>
      </w:pPr>
      <w:r>
        <w:t xml:space="preserve">A. Strengthening Institutional Reputation</w:t>
      </w:r>
    </w:p>
    <w:p>
      <w:pPr>
        <w:pStyle w:val="FirstParagraph"/>
      </w:pPr>
      <w:r>
        <w:t xml:space="preserve">When the professor actively participates in international conferences and publishes in high-impact journals, it elevates the standing of institutions in</w:t>
      </w:r>
      <w:r>
        <w:t xml:space="preserve"> </w:t>
      </w:r>
      <w:r>
        <w:rPr>
          <w:bCs/>
          <w:b/>
        </w:rPr>
        <w:t xml:space="preserve">Argentina Córdoba</w:t>
      </w:r>
      <w:r>
        <w:t xml:space="preserve">. This global visibility attracts foreign students and researchers, fostering a multicultural academic environment that enriches the learning experience for everyone.</w:t>
      </w:r>
    </w:p>
    <w:bookmarkEnd w:id="26"/>
    <w:bookmarkStart w:id="27" w:name="X916ed812c5d5fab5d9126052ebdfcce2ccc39bd"/>
    <w:p>
      <w:pPr>
        <w:pStyle w:val="Heading3"/>
      </w:pPr>
      <w:r>
        <w:t xml:space="preserve">B. Community Engagement and Social Responsibility</w:t>
      </w:r>
    </w:p>
    <w:p>
      <w:pPr>
        <w:pStyle w:val="FirstParagraph"/>
      </w:pPr>
      <w:r>
        <w:t xml:space="preserve">The concept of "Extension" is central to Argentine higher education. The professor plays a pivotal role in extending university resources to the broader society of</w:t>
      </w:r>
      <w:r>
        <w:t xml:space="preserve"> </w:t>
      </w:r>
      <w:r>
        <w:rPr>
          <w:bCs/>
          <w:b/>
        </w:rPr>
        <w:t xml:space="preserve">Argentina Córdoba</w:t>
      </w:r>
      <w:r>
        <w:t xml:space="preserve">. This includes:</w:t>
      </w:r>
    </w:p>
    <w:p>
      <w:pPr>
        <w:numPr>
          <w:ilvl w:val="0"/>
          <w:numId w:val="1002"/>
        </w:numPr>
        <w:pStyle w:val="Compact"/>
      </w:pPr>
      <w:r>
        <w:rPr>
          <w:bCs/>
          <w:b/>
        </w:rPr>
        <w:t xml:space="preserve">Vocational Training Programs:</w:t>
      </w:r>
      <w:r>
        <w:t xml:space="preserve"> </w:t>
      </w:r>
      <w:r>
        <w:t xml:space="preserve">Offering short courses for local workers transitioning into new technological roles.</w:t>
      </w:r>
    </w:p>
    <w:p>
      <w:pPr>
        <w:numPr>
          <w:ilvl w:val="0"/>
          <w:numId w:val="1002"/>
        </w:numPr>
        <w:pStyle w:val="Compact"/>
      </w:pPr>
      <w:r>
        <w:rPr>
          <w:bCs/>
          <w:b/>
        </w:rPr>
        <w:t xml:space="preserve">Cultural Preservation Projects:</w:t>
      </w:r>
      <w:r>
        <w:t xml:space="preserve"> </w:t>
      </w:r>
      <w:r>
        <w:t xml:space="preserve">Collaborating with historians and anthropologists to document the oral histories of Cordobés communities.</w:t>
      </w:r>
    </w:p>
    <w:p>
      <w:pPr>
        <w:numPr>
          <w:ilvl w:val="0"/>
          <w:numId w:val="1002"/>
        </w:numPr>
        <w:pStyle w:val="Compact"/>
      </w:pPr>
      <w:r>
        <w:t xml:space="preserve">Mental Health Support: Providing accessible counseling services for students facing socioeconomic hardships, a prevalent issue in post-pandemic economies.</w:t>
      </w:r>
    </w:p>
    <w:p>
      <w:pPr>
        <w:pStyle w:val="FirstParagraph"/>
      </w:pPr>
      <w:r>
        <w:t xml:space="preserve">By embedding these values into their daily practice, the professor transforms the university from an ivory tower into a community hub. This transformation is essential for securing public and private funding, as stakeholders are more likely to invest in institutions that demonstrate clear social return on investment.</w:t>
      </w:r>
    </w:p>
    <w:bookmarkEnd w:id="27"/>
    <w:bookmarkEnd w:id="28"/>
    <w:bookmarkEnd w:id="29"/>
    <w:bookmarkStart w:id="31" w:name="methodology"/>
    <w:bookmarkStart w:id="30" w:name="X7a46dd203fa1f3b4cb2312c407861ffe234ed2d"/>
    <w:p>
      <w:pPr>
        <w:pStyle w:val="Heading2"/>
      </w:pPr>
      <w:r>
        <w:t xml:space="preserve">IV. Methodological Framework for Assessment</w:t>
      </w:r>
    </w:p>
    <w:p>
      <w:pPr>
        <w:pStyle w:val="FirstParagraph"/>
      </w:pPr>
      <w:r>
        <w:t xml:space="preserve">To evaluate the effectiveness of these professorial strategies, this poster presents a mixed-methods assessment framework tailored for institutions in</w:t>
      </w:r>
      <w:r>
        <w:t xml:space="preserve"> </w:t>
      </w:r>
      <w:r>
        <w:rPr>
          <w:bCs/>
          <w:b/>
        </w:rPr>
        <w:t xml:space="preserve">Argentina Córdoba</w:t>
      </w:r>
      <w:r>
        <w:t xml:space="preserve">.</w:t>
      </w:r>
    </w:p>
    <w:p>
      <w:pPr>
        <w:numPr>
          <w:ilvl w:val="0"/>
          <w:numId w:val="1003"/>
        </w:numPr>
        <w:pStyle w:val="Compact"/>
      </w:pPr>
      <w:r>
        <w:rPr>
          <w:bCs/>
          <w:b/>
        </w:rPr>
        <w:t xml:space="preserve">Metric Quantitative Analysis:</w:t>
      </w:r>
      <w:r>
        <w:t xml:space="preserve"> </w:t>
      </w:r>
      <w:r>
        <w:t xml:space="preserve">Tracking publication rates, citation indices, and number of community outreach hours logged by each faculty member.</w:t>
      </w:r>
    </w:p>
    <w:p>
      <w:pPr>
        <w:numPr>
          <w:ilvl w:val="0"/>
          <w:numId w:val="1003"/>
        </w:numPr>
        <w:pStyle w:val="Compact"/>
      </w:pPr>
      <w:r>
        <w:rPr>
          <w:bCs/>
          <w:b/>
        </w:rPr>
        <w:t xml:space="preserve">A qualitative Surveys:</w:t>
      </w:r>
      <w:r>
        <w:t xml:space="preserve"> </w:t>
      </w:r>
      <w:r>
        <w:t xml:space="preserve">Gathering feedback from students regarding their engagement levels and perceived learning outcomes.</w:t>
      </w:r>
    </w:p>
    <w:p>
      <w:pPr>
        <w:numPr>
          <w:ilvl w:val="0"/>
          <w:numId w:val="1003"/>
        </w:numPr>
        <w:pStyle w:val="Compact"/>
      </w:pPr>
      <w:r>
        <w:rPr>
          <w:bCs/>
          <w:b/>
        </w:rPr>
        <w:t xml:space="preserve">A stakeholder Interviews:</w:t>
      </w:r>
      <w:r>
        <w:t xml:space="preserve"> </w:t>
      </w:r>
      <w:r>
        <w:t xml:space="preserve">Soliciting input from local industry partners and municipal leaders in</w:t>
      </w:r>
    </w:p>
    <w:p>
      <w:pPr>
        <w:numPr>
          <w:ilvl w:val="0"/>
          <w:numId w:val="1000"/>
        </w:numPr>
        <w:pStyle w:val="Compact"/>
      </w:pPr>
      <w:r>
        <w:t xml:space="preserve">Argentina Córdoba regarding the relevance of university outputs. This holistic approach ensures that the performance of the professor is measured not just by academic metrics, but by tangible societal impact.</w:t>
      </w:r>
    </w:p>
    <w:bookmarkEnd w:id="30"/>
    <w:bookmarkEnd w:id="31"/>
    <w:bookmarkStart w:id="34" w:name="challenges"/>
    <w:bookmarkStart w:id="33" w:name="v.-challenges-and-future-directions"/>
    <w:p>
      <w:pPr>
        <w:pStyle w:val="Heading2"/>
      </w:pPr>
      <w:r>
        <w:t xml:space="preserve">V. Challenges and Future Directions</w:t>
      </w:r>
    </w:p>
    <w:p>
      <w:pPr>
        <w:pStyle w:val="FirstParagraph"/>
      </w:pPr>
      <w:r>
        <w:t xml:space="preserve">Acknowledging the realities facing higher education in Argentina is crucial. The professor in</w:t>
      </w:r>
      <w:r>
        <w:t xml:space="preserve"> </w:t>
      </w:r>
      <w:r>
        <w:rPr>
          <w:bCs/>
          <w:b/>
        </w:rPr>
        <w:t xml:space="preserve">Argentina Córdoba</w:t>
      </w:r>
      <w:r>
        <w:t xml:space="preserve"> </w:t>
      </w:r>
      <w:r>
        <w:t xml:space="preserve">often navigates economic volatility, bureaucratic hurdles, and resource constraints. However, these challenges also present opportunities for resilience and innovation.</w:t>
      </w:r>
    </w:p>
    <w:bookmarkStart w:id="32" w:name="priorities-for-the-next-decade"/>
    <w:p>
      <w:pPr>
        <w:pStyle w:val="Heading3"/>
      </w:pPr>
      <w:r>
        <w:t xml:space="preserve">Priorities for the Next Decade:</w:t>
      </w:r>
    </w:p>
    <w:p>
      <w:pPr>
        <w:numPr>
          <w:ilvl w:val="0"/>
          <w:numId w:val="1004"/>
        </w:numPr>
        <w:pStyle w:val="Compact"/>
      </w:pPr>
      <w:r>
        <w:rPr>
          <w:bCs/>
          <w:b/>
        </w:rPr>
        <w:t xml:space="preserve">Digital Integration:</w:t>
      </w:r>
      <w:r>
        <w:t xml:space="preserve"> </w:t>
      </w:r>
      <w:r>
        <w:t xml:space="preserve">Mandatory training in digital pedagogy to ensure equitable access to education regardless of physical infrastructure limitations.</w:t>
      </w:r>
    </w:p>
    <w:p>
      <w:pPr>
        <w:numPr>
          <w:ilvl w:val="0"/>
          <w:numId w:val="1004"/>
        </w:numPr>
        <w:pStyle w:val="Compact"/>
      </w:pPr>
      <w:r>
        <w:rPr>
          <w:bCs/>
          <w:b/>
        </w:rPr>
        <w:t xml:space="preserve">Cross-Institutional Collaboration:</w:t>
      </w:r>
      <w:r>
        <w:t xml:space="preserve"> </w:t>
      </w:r>
      <w:r>
        <w:t xml:space="preserve">Fostering networks between universities in Córdoba and those across Latin America to share resources and best practices.</w:t>
      </w:r>
    </w:p>
    <w:p>
      <w:pPr>
        <w:numPr>
          <w:ilvl w:val="0"/>
          <w:numId w:val="1004"/>
        </w:numPr>
        <w:pStyle w:val="Compact"/>
      </w:pPr>
      <w:r>
        <w:rPr>
          <w:bCs/>
          <w:b/>
        </w:rPr>
        <w:t xml:space="preserve">Sustainability Focus:</w:t>
      </w:r>
      <w:r>
        <w:t xml:space="preserve"> </w:t>
      </w:r>
      <w:r>
        <w:t xml:space="preserve">Incorporating climate change education into all disciplines, reflecting the environmental priorities of the region.</w:t>
      </w:r>
    </w:p>
    <w:bookmarkEnd w:id="32"/>
    <w:p>
      <w:pPr>
        <w:pStyle w:val="FirstParagraph"/>
      </w:pPr>
      <w:r>
        <w:t xml:space="preserve">The future of academia in this region depends on the adaptability and commitment of its educators. By empowering the professor to take on these expanded roles, we can ensure that</w:t>
      </w:r>
      <w:r>
        <w:t xml:space="preserve"> </w:t>
      </w:r>
      <w:r>
        <w:rPr>
          <w:bCs/>
          <w:b/>
        </w:rPr>
        <w:t xml:space="preserve">Argentina Córdoba</w:t>
      </w:r>
      <w:r>
        <w:t xml:space="preserve"> </w:t>
      </w:r>
      <w:r>
        <w:t xml:space="preserve">remains a beacon of intellectual excellence in South America.</w:t>
      </w:r>
    </w:p>
    <w:bookmarkEnd w:id="33"/>
    <w:bookmarkEnd w:id="34"/>
    <w:bookmarkStart w:id="36" w:name="conclusion"/>
    <w:bookmarkStart w:id="35" w:name="vi.-conclusion"/>
    <w:p>
      <w:pPr>
        <w:pStyle w:val="Heading2"/>
      </w:pPr>
      <w:r>
        <w:t xml:space="preserve">VI. Conclusion</w:t>
      </w:r>
    </w:p>
    <w:p>
      <w:pPr>
        <w:pStyle w:val="FirstParagraph"/>
      </w:pPr>
      <w:r>
        <w:t xml:space="preserve">In summary, the professor is the cornerstone of academic vitality in Argentina Córdoba. Their role has expanded from simple instruction to encompass research leadership, community service, and international representation. By recognizing and supporting this broader definition of professorial duty, universities can better serve their students and their communities.</w:t>
      </w:r>
    </w:p>
    <w:p>
      <w:pPr>
        <w:pStyle w:val="BodyText"/>
      </w:pPr>
      <w:r>
        <w:t xml:space="preserve">This poster presentation serves as a call to action for policymakers, university administrators, and the academic community itself. We must invest in the professional development of professors, provide them with adequate resources, and celebrate their contributions to the social fabric of Argentina Córdoba. Only through such concerted effort can we build an educational system that is robust, inclusive, and forward-looking.</w:t>
      </w:r>
    </w:p>
    <w:bookmarkEnd w:id="35"/>
    <w:bookmarkEnd w:id="36"/>
    <w:p>
      <w:pPr>
        <w:pStyle w:val="BodyText"/>
      </w:pPr>
      <w:r>
        <w:rPr>
          <w:bCs/>
          <w:b/>
        </w:rPr>
        <w:t xml:space="preserve">Contact Information:</w:t>
      </w:r>
      <w:r>
        <w:br/>
      </w:r>
      <w:r>
        <w:t xml:space="preserve">Department of Higher Education Studies</w:t>
      </w:r>
      <w:r>
        <w:br/>
      </w:r>
      <w:r>
        <w:t xml:space="preserve">Regional Academic Network</w:t>
      </w:r>
      <w:r>
        <w:br/>
      </w:r>
      <w:r>
        <w:t xml:space="preserve">Córdoba, Argentina</w:t>
      </w:r>
      <w:r>
        <w:br/>
      </w:r>
      <w:r>
        <w:br/>
      </w:r>
      <w:r>
        <w:rPr>
          <w:iCs/>
          <w:i/>
        </w:rPr>
        <w:t xml:space="preserve">Note: This document is designed for academic distribution and poster presentation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Professorial Excellence in Argentina Córdoba</dc:title>
  <dc:creator/>
  <dc:language>en</dc:language>
  <cp:keywords/>
  <dcterms:created xsi:type="dcterms:W3CDTF">2026-07-29T10:38:41Z</dcterms:created>
  <dcterms:modified xsi:type="dcterms:W3CDTF">2026-07-29T10:38:41Z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