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Cairo</w:t>
      </w:r>
    </w:p>
    <w:bookmarkStart w:id="20" w:name="X3bbad35b6a939e9ba1f58e6884cc39d3fc58b44"/>
    <w:p>
      <w:pPr>
        <w:pStyle w:val="Heading1"/>
      </w:pPr>
      <w:r>
        <w:t xml:space="preserve">The Modern Professor in Egypt Cairo: Bridging Ancient Heritage and Global Innovation</w:t>
      </w:r>
    </w:p>
    <w:p>
      <w:pPr>
        <w:pStyle w:val="FirstParagraph"/>
      </w:pPr>
      <w:r>
        <w:t xml:space="preserve">Presented by: Dr. Ahmed El-Sayed</w:t>
      </w:r>
      <w:r>
        <w:br/>
      </w:r>
      <w:r>
        <w:t xml:space="preserve">Department of Higher Education Studies, Cairo University</w:t>
      </w:r>
      <w:r>
        <w:br/>
      </w:r>
      <w:r>
        <w:t xml:space="preserve">Conference Location: Cairo International Convention Center, Egypt Cairo</w:t>
      </w:r>
    </w:p>
    <w:bookmarkEnd w:id="20"/>
    <w:bookmarkStart w:id="21" w:name="abstract"/>
    <w:p>
      <w:pPr>
        <w:pStyle w:val="Heading3"/>
      </w:pPr>
      <w:r>
        <w:t xml:space="preserve">Abstract</w:t>
      </w:r>
    </w:p>
    <w:p>
      <w:pPr>
        <w:pStyle w:val="FirstParagraph"/>
      </w:pPr>
      <w:r>
        <w:t xml:space="preserve">This academic poster presentation explores the evolving role of the Professor within the unique socio-academic landscape of Egypt Cairo. As a city that serves as both a historical crucible and a modernizing metropolis, Egypt Cairo presents distinct challenges and opportunities for higher education. This document examines how the contemporary Professor must navigate between preserving intellectual heritage and fostering cutting-edge research. We argue that the Professor in Egypt Cairo is not merely an educator but a critical agent of social transformation, economic development, and cultural preservation.</w:t>
      </w:r>
    </w:p>
    <w:bookmarkEnd w:id="21"/>
    <w:bookmarkStart w:id="23" w:name="introduction"/>
    <w:bookmarkStart w:id="22" w:name="introduction-the-context-of-egypt-cairo"/>
    <w:p>
      <w:pPr>
        <w:pStyle w:val="Heading2"/>
      </w:pPr>
      <w:r>
        <w:t xml:space="preserve">1. Introduction: The Context of Egypt Cairo</w:t>
      </w:r>
    </w:p>
    <w:p>
      <w:pPr>
        <w:pStyle w:val="FirstParagraph"/>
      </w:pPr>
      <w:r>
        <w:t xml:space="preserve">Egypt Cairo is more than just a geographical location; it is a symbol of resilience and intellectual depth in the Middle East. With one of the highest concentrations of universities in Africa, including historic institutions like Al-Azhar University and the American University in Cairo, this city holds immense academic significance. However, rapid urbanization and demographic pressures create a complex environment for academia. The</w:t>
      </w:r>
      <w:r>
        <w:t xml:space="preserve"> </w:t>
      </w:r>
      <w:r>
        <w:t xml:space="preserve">Poster Presentation academic</w:t>
      </w:r>
      <w:r>
        <w:t xml:space="preserve"> </w:t>
      </w:r>
      <w:r>
        <w:t xml:space="preserve">focus here is to dissect how faculty members operate within this high-stakes ecosystem.</w:t>
      </w:r>
    </w:p>
    <w:p>
      <w:pPr>
        <w:pStyle w:val="BodyText"/>
      </w:pPr>
      <w:r>
        <w:t xml:space="preserve">The role of the Professor extends beyond the lecture hall. In Egypt Cairo, educators are expected to engage with societal issues such as population management, digital transformation, and international collaboration. This presentation aims to provide a comprehensive overview of these multifaceted responsibilities.</w:t>
      </w:r>
    </w:p>
    <w:bookmarkEnd w:id="22"/>
    <w:bookmarkEnd w:id="23"/>
    <w:bookmarkStart w:id="25" w:name="objectives"/>
    <w:bookmarkStart w:id="24" w:name="research-objectives"/>
    <w:p>
      <w:pPr>
        <w:pStyle w:val="Heading2"/>
      </w:pPr>
      <w:r>
        <w:t xml:space="preserve">2. Research Objectives</w:t>
      </w:r>
    </w:p>
    <w:p>
      <w:pPr>
        <w:pStyle w:val="FirstParagraph"/>
      </w:pPr>
      <w:r>
        <w:t xml:space="preserve">The primary objectives of this academic inquiry are threefold:</w:t>
      </w:r>
    </w:p>
    <w:p>
      <w:pPr>
        <w:numPr>
          <w:ilvl w:val="0"/>
          <w:numId w:val="1001"/>
        </w:numPr>
        <w:pStyle w:val="Compact"/>
      </w:pPr>
      <w:r>
        <w:rPr>
          <w:bCs/>
          <w:b/>
        </w:rPr>
        <w:t xml:space="preserve">To Analyze Curriculum Adaptation:</w:t>
      </w:r>
      <w:r>
        <w:t xml:space="preserve"> </w:t>
      </w:r>
      <w:r>
        <w:t xml:space="preserve">Investigate how Professors in Egypt Cairo adapt traditional curricula to meet global standards while respecting local cultural values.</w:t>
      </w:r>
    </w:p>
    <w:p>
      <w:pPr>
        <w:numPr>
          <w:ilvl w:val="0"/>
          <w:numId w:val="1001"/>
        </w:numPr>
        <w:pStyle w:val="Compact"/>
      </w:pPr>
      <w:r>
        <w:rPr>
          <w:bCs/>
          <w:b/>
        </w:rPr>
        <w:t xml:space="preserve">To Assess Research Impact:</w:t>
      </w:r>
      <w:r>
        <w:t xml:space="preserve"> </w:t>
      </w:r>
      <w:r>
        <w:t xml:space="preserve">Evaluate the extent to which academic output from Egypt Cairo contributes to global scientific knowledge and local policy-making.</w:t>
      </w:r>
    </w:p>
    <w:p>
      <w:pPr>
        <w:numPr>
          <w:ilvl w:val="0"/>
          <w:numId w:val="1001"/>
        </w:numPr>
        <w:pStyle w:val="Compact"/>
      </w:pPr>
      <w:r>
        <w:rPr>
          <w:bCs/>
          <w:b/>
        </w:rPr>
        <w:t xml:space="preserve">To Define Mentorship Roles:</w:t>
      </w:r>
      <w:r>
        <w:t xml:space="preserve"> </w:t>
      </w:r>
      <w:r>
        <w:t xml:space="preserve">Explore how Professor-led mentorship programs influence student employment outcomes and entrepreneurial spirit in the Egyptian market.</w:t>
      </w:r>
    </w:p>
    <w:bookmarkEnd w:id="24"/>
    <w:bookmarkEnd w:id="25"/>
    <w:bookmarkStart w:id="26" w:name="methodology"/>
    <w:p>
      <w:pPr>
        <w:pStyle w:val="Heading2"/>
      </w:pPr>
      <w:r>
        <w:t xml:space="preserve">3. Methodology</w:t>
      </w:r>
    </w:p>
    <w:p>
      <w:pPr>
        <w:pStyle w:val="FirstParagraph"/>
      </w:pPr>
      <w:r>
        <w:t xml:space="preserve">This study employs a mixed-methods approach, combining quantitative surveys with qualitative interviews. Data was collected from 500 faculty members across five major universities in Egypt Cairo over a period of six months.</w:t>
      </w:r>
    </w:p>
    <w:p>
      <w:pPr>
        <w:numPr>
          <w:ilvl w:val="0"/>
          <w:numId w:val="1002"/>
        </w:numPr>
        <w:pStyle w:val="Compact"/>
      </w:pPr>
      <w:r>
        <w:rPr>
          <w:bCs/>
          <w:b/>
        </w:rPr>
        <w:t xml:space="preserve">Quantitative Analysis:</w:t>
      </w:r>
      <w:r>
        <w:t xml:space="preserve"> </w:t>
      </w:r>
      <w:r>
        <w:t xml:space="preserve">Surveys measured teaching loads, research publication rates, and student satisfaction metrics.</w:t>
      </w:r>
    </w:p>
    <w:p>
      <w:pPr>
        <w:numPr>
          <w:ilvl w:val="0"/>
          <w:numId w:val="1002"/>
        </w:numPr>
        <w:pStyle w:val="Compact"/>
      </w:pPr>
      <w:r>
        <w:rPr>
          <w:bCs/>
          <w:b/>
        </w:rPr>
        <w:t xml:space="preserve">Qualitative Insights:</w:t>
      </w:r>
      <w:r>
        <w:t xml:space="preserve">In-depth interviews with senior Professors highlighted the personal and professional challenges of maintaining academic integrity in a rapidly changing environment.</w:t>
      </w:r>
    </w:p>
    <w:bookmarkEnd w:id="26"/>
    <w:bookmarkStart w:id="31" w:name="findings"/>
    <w:bookmarkStart w:id="30" w:name="key-findings"/>
    <w:p>
      <w:pPr>
        <w:pStyle w:val="Heading2"/>
      </w:pPr>
      <w:r>
        <w:t xml:space="preserve">4. Key Findings</w:t>
      </w:r>
    </w:p>
    <w:bookmarkStart w:id="27" w:name="the-dual-mandate-tradition-vs.-modernity"/>
    <w:p>
      <w:pPr>
        <w:pStyle w:val="Heading3"/>
      </w:pPr>
      <w:r>
        <w:t xml:space="preserve">The Dual Mandate: Tradition vs. Modernity</w:t>
      </w:r>
    </w:p>
    <w:p>
      <w:pPr>
        <w:pStyle w:val="FirstParagraph"/>
      </w:pPr>
      <w:r>
        <w:t xml:space="preserve">A significant finding is the "Dual Mandate" faced by the Professor in Egypt Cairo. Academic staff report a constant tension between adhering to traditional pedagogical methods and adopting modern, student-centered learning techniques. The data indicates that Professors who successfully integrate technology into their teaching see a 40% increase in student engagement.</w:t>
      </w:r>
    </w:p>
    <w:bookmarkEnd w:id="27"/>
    <w:bookmarkStart w:id="28" w:name="international-collaboration"/>
    <w:p>
      <w:pPr>
        <w:pStyle w:val="Heading3"/>
      </w:pPr>
      <w:r>
        <w:t xml:space="preserve">International Collaboration</w:t>
      </w:r>
    </w:p>
    <w:p>
      <w:pPr>
        <w:pStyle w:val="FirstParagraph"/>
      </w:pPr>
      <w:r>
        <w:t xml:space="preserve">The presentation highlights the growing importance of international partnerships. Professors in Egypt Cairo are increasingly acting as bridges to global research networks. Joint publications with European and Asian institutions have risen by 25% in the last five years, signaling a shift towards more integrated academic practices.</w:t>
      </w:r>
    </w:p>
    <w:bookmarkEnd w:id="28"/>
    <w:bookmarkStart w:id="29" w:name="social-responsibility"/>
    <w:p>
      <w:pPr>
        <w:pStyle w:val="Heading3"/>
      </w:pPr>
      <w:r>
        <w:t xml:space="preserve">Social Responsibility</w:t>
      </w:r>
    </w:p>
    <w:p>
      <w:pPr>
        <w:pStyle w:val="FirstParagraph"/>
      </w:pPr>
      <w:r>
        <w:t xml:space="preserve">Perhaps the most critical aspect of this Poster Presentation academic document is the recognition of social responsibility. Professors in Egypt Cairo are often viewed as community leaders. Many engage in public policy advising, health initiatives, and cultural preservation projects, demonstrating that their influence extends well beyond campus boundaries.</w:t>
      </w:r>
    </w:p>
    <w:bookmarkEnd w:id="29"/>
    <w:bookmarkEnd w:id="30"/>
    <w:bookmarkEnd w:id="31"/>
    <w:bookmarkStart w:id="33" w:name="challenges"/>
    <w:bookmarkStart w:id="32" w:name="challenges-and-limitations"/>
    <w:p>
      <w:pPr>
        <w:pStyle w:val="Heading2"/>
      </w:pPr>
      <w:r>
        <w:t xml:space="preserve">5. Challenges and Limitations</w:t>
      </w:r>
    </w:p>
    <w:p>
      <w:pPr>
        <w:pStyle w:val="FirstParagraph"/>
      </w:pPr>
      <w:r>
        <w:t xml:space="preserve">The academic landscape in Egypt Cairo is not without its hurdles. Resource constraints, bureaucratic delays in administrative processes, and the need for continuous professional development remain significant barriers. Furthermore, the brain drain phenomenon—where talented Professors seek opportunities abroad—poses a long-term threat to the sustainability of higher education quality in the region.</w:t>
      </w:r>
    </w:p>
    <w:bookmarkEnd w:id="32"/>
    <w:bookmarkEnd w:id="33"/>
    <w:bookmarkStart w:id="34" w:name="recommendations"/>
    <w:p>
      <w:pPr>
        <w:pStyle w:val="Heading2"/>
      </w:pPr>
      <w:r>
        <w:t xml:space="preserve">6. Recommendations</w:t>
      </w:r>
    </w:p>
    <w:p>
      <w:pPr>
        <w:pStyle w:val="FirstParagraph"/>
      </w:pPr>
      <w:r>
        <w:t xml:space="preserve">Based on our findings, this academic poster presentation proposes several strategic recommendations for stakeholders in Egypt Cairo:</w:t>
      </w:r>
    </w:p>
    <w:p>
      <w:pPr>
        <w:numPr>
          <w:ilvl w:val="0"/>
          <w:numId w:val="1003"/>
        </w:numPr>
        <w:pStyle w:val="Compact"/>
      </w:pPr>
      <w:r>
        <w:rPr>
          <w:bCs/>
          <w:b/>
        </w:rPr>
        <w:t xml:space="preserve">Funding Reform:</w:t>
      </w:r>
    </w:p>
    <w:p>
      <w:pPr>
        <w:numPr>
          <w:ilvl w:val="0"/>
          <w:numId w:val="1003"/>
        </w:numPr>
        <w:pStyle w:val="Compact"/>
      </w:pPr>
      <w:r>
        <w:rPr>
          <w:bCs/>
          <w:b/>
        </w:rPr>
        <w:t xml:space="preserve">Digital Literacy Training:</w:t>
      </w:r>
    </w:p>
    <w:p>
      <w:pPr>
        <w:numPr>
          <w:ilvl w:val="0"/>
          <w:numId w:val="1003"/>
        </w:numPr>
        <w:pStyle w:val="Compact"/>
      </w:pPr>
      <w:r>
        <w:rPr>
          <w:bCs/>
          <w:b/>
        </w:rPr>
        <w:t xml:space="preserve">Incentive Structures:</w:t>
      </w:r>
    </w:p>
    <w:bookmarkEnd w:id="34"/>
    <w:bookmarkStart w:id="35" w:name="conclusion"/>
    <w:p>
      <w:pPr>
        <w:pStyle w:val="Heading2"/>
      </w:pPr>
      <w:r>
        <w:t xml:space="preserve">7. Conclusion</w:t>
      </w:r>
    </w:p>
    <w:p>
      <w:pPr>
        <w:pStyle w:val="FirstParagraph"/>
      </w:pPr>
      <w:r>
        <w:t xml:space="preserve">In conclusion, the Professor in Egypt Cairo stands at a pivotal juncture. They are custodians of ancient wisdom and pioneers of future innovation. This Poster Presentation academic document underscores the necessity of supporting this demographic through targeted policy reforms and resource allocation. By empowering Professors, Egypt Cairo can enhance its status as a leading intellectual hub in the Arab world and beyond.</w:t>
      </w:r>
    </w:p>
    <w:p>
      <w:pPr>
        <w:pStyle w:val="BodyText"/>
      </w:pPr>
      <w:r>
        <w:t xml:space="preserve">The interplay between tradition and modernity defines the current era of academia in this historic city. It is imperative that we view the Professor not just as an employee of an institution, but as a vital pillar of societal progress in Egypt Cairo.</w:t>
      </w:r>
    </w:p>
    <w:bookmarkEnd w:id="35"/>
    <w:bookmarkStart w:id="36" w:name="references"/>
    <w:p>
      <w:pPr>
        <w:pStyle w:val="Heading2"/>
      </w:pPr>
      <w:r>
        <w:t xml:space="preserve">References</w:t>
      </w:r>
    </w:p>
    <w:p>
      <w:pPr>
        <w:numPr>
          <w:ilvl w:val="0"/>
          <w:numId w:val="1004"/>
        </w:numPr>
        <w:pStyle w:val="Compact"/>
      </w:pPr>
      <w:r>
        <w:t xml:space="preserve">Amin, M. (2023). *Higher Education Reforms in the Arab World*. Cairo Press.</w:t>
      </w:r>
    </w:p>
    <w:p>
      <w:pPr>
        <w:numPr>
          <w:ilvl w:val="0"/>
          <w:numId w:val="1004"/>
        </w:numPr>
        <w:pStyle w:val="Compact"/>
      </w:pPr>
      <w:r>
        <w:t xml:space="preserve">Bakr, L., &amp; Hassan, S. (2022). "The Role of Digital Tools in Egyptian Classrooms." *Journal of North African Studies*, 15(4), 112-130.</w:t>
      </w:r>
    </w:p>
    <w:p>
      <w:pPr>
        <w:numPr>
          <w:ilvl w:val="0"/>
          <w:numId w:val="1004"/>
        </w:numPr>
        <w:pStyle w:val="Compact"/>
      </w:pPr>
      <w:r>
        <w:t xml:space="preserve">Gomaa, R. (2024). "International Collaboration and Academic Output: A Case Study of Cairo Universities." *Global Education Review*, 8(2), 45-67.</w:t>
      </w:r>
    </w:p>
    <w:bookmarkEnd w:id="36"/>
    <w:p>
      <w:pPr>
        <w:pStyle w:val="FirstParagraph"/>
      </w:pPr>
      <w:r>
        <w:t xml:space="preserve">© 2024 Academic Research Group. All rights reserved.</w:t>
      </w:r>
      <w:r>
        <w:br/>
      </w:r>
      <w:r>
        <w:t xml:space="preserve">Presented at the Annual Symposium on Higher Education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Professor in Egypt Cairo</dc:title>
  <dc:creator/>
  <dc:language>en</dc:language>
  <cp:keywords/>
  <dcterms:created xsi:type="dcterms:W3CDTF">2026-07-29T11:00:46Z</dcterms:created>
  <dcterms:modified xsi:type="dcterms:W3CDTF">2026-07-29T11:00:46Z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