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Mumbai</w:t>
      </w:r>
    </w:p>
    <w:bookmarkStart w:id="28" w:name="Xdb4c9ee162bd20c1717c9d4d899aad90fdbef81"/>
    <w:p>
      <w:pPr>
        <w:pStyle w:val="Heading1"/>
      </w:pPr>
      <w:r>
        <w:t xml:space="preserve">Advancing Sustainable Urban Infrastructure: A Comparative Analysis of Smart City Initiatives in Global Megacities with a Focus on India, Mumbai</w:t>
      </w:r>
    </w:p>
    <w:p>
      <w:pPr>
        <w:pStyle w:val="FirstParagraph"/>
      </w:pPr>
      <w:r>
        <w:rPr>
          <w:bCs/>
          <w:b/>
        </w:rPr>
        <w:t xml:space="preserve">Presentation by:</w:t>
      </w:r>
      <w:r>
        <w:t xml:space="preserve"> </w:t>
      </w:r>
      <w:r>
        <w:t xml:space="preserve">Professor [Name Redacted for Privacy]</w:t>
      </w:r>
      <w:r>
        <w:br/>
      </w:r>
      <w:r>
        <w:rPr>
          <w:bCs/>
          <w:b/>
        </w:rPr>
        <w:t xml:space="preserve">Institution:</w:t>
      </w:r>
      <w:r>
        <w:t xml:space="preserve"> </w:t>
      </w:r>
      <w:r>
        <w:t xml:space="preserve">Department of Civil Engineering &amp; Urban Planning</w:t>
      </w:r>
      <w:r>
        <w:br/>
      </w:r>
      <w:r>
        <w:rPr>
          <w:bCs/>
          <w:b/>
        </w:rPr>
        <w:t xml:space="preserve">Affiliation:</w:t>
      </w:r>
      <w:r>
        <w:t xml:space="preserve"> </w:t>
      </w:r>
      <w:r>
        <w:t xml:space="preserve">The Global Institute for Sustainable Development (GISED)</w:t>
      </w:r>
      <w:r>
        <w:br/>
      </w:r>
      <w:r>
        <w:t xml:space="preserve">&lt; br &gt;</w:t>
      </w:r>
    </w:p>
    <w:bookmarkStart w:id="20" w:name="X6664349fe6f4d05e4d4f9cb9f4c154fe44a4d4e"/>
    <w:p>
      <w:pPr>
        <w:pStyle w:val="Heading2"/>
      </w:pPr>
      <w:r>
        <w:t xml:space="preserve">As urbanization accelerates at an unprecedented rate, megacities across the globe face critical challenges regarding infrastructure resilience, water management ,and sustainable energy integration This poster presentation outlines a comprehensive research study conducted over three years , examining the efficacy of "Smart City" frameworks in high-density environments Specifically we focus on Mumbai India as a case study due to its unique geographical and socio-economic dynamics The findings demonstrate that localized adaptation of global smart city technologies significantly enhances urban resilience However traditional top-down approaches often fail to account for the informal economies that characterize cities like Mumbai This presentation proposes a hybrid model of governance and infrastructure design tailored specifically for the complex tapestry of Indian metropolitan areas</w:t>
      </w:r>
    </w:p>
    <w:bookmarkEnd w:id="20"/>
    <w:bookmarkStart w:id="21" w:name="introduction-context"/>
    <w:p>
      <w:pPr>
        <w:pStyle w:val="Heading2"/>
      </w:pPr>
      <w:r>
        <w:t xml:space="preserve">Introduction &amp; Context</w:t>
      </w:r>
    </w:p>
    <w:p>
      <w:pPr>
        <w:pStyle w:val="FirstParagraph"/>
      </w:pPr>
      <w:r>
        <w:t xml:space="preserve">India is currently undergoing one of the most rapid urban transformations in human history By 2050 it is estimated that nearly 40%of India s population will reside in urban centers Mumbai stands at the forefront this transformation As India s financial capital and home to over 20 million residents Mumbai faces severe pressures including flooding traffic congestion housing shortages and inadequate waste management systems The Government of India launched the Smart Cities Mission aiming to promote sustainable growth through technological interventions While many international cities have successfully implemented these strategies their direct application in Mumbai often encounters friction due cultural regulatory and infrastructural differences This study seeks to bridge that gap by analyzing pilot projects within Mumbai s municipal corporation boundaries</w:t>
      </w:r>
    </w:p>
    <w:bookmarkEnd w:id="21"/>
    <w:bookmarkStart w:id="22" w:name="methodology"/>
    <w:p>
      <w:pPr>
        <w:pStyle w:val="Heading2"/>
      </w:pPr>
      <w:r>
        <w:t xml:space="preserve">Methodology</w:t>
      </w:r>
    </w:p>
    <w:p>
      <w:pPr>
        <w:pStyle w:val="FirstParagraph"/>
      </w:pPr>
      <w:r>
        <w:t xml:space="preserve">Our research employed a mixed-methods approach combining quantitative data analysis with qualitative field observations</w:t>
      </w:r>
      <w:r>
        <w:t xml:space="preserve"> </w:t>
      </w:r>
      <w:r>
        <w:t xml:space="preserve">1.</w:t>
      </w:r>
      <w:r>
        <w:t xml:space="preserve"> </w:t>
      </w:r>
      <w:r>
        <w:rPr>
          <w:bCs/>
          <w:b/>
        </w:rPr>
        <w:t xml:space="preserve">Data Collection: Case Studies:We selected three distinct neighborhoods : Dharavi (informal settlement integration ), Bandra Kurla Complex (financial hub modernization ),and Colaba (heritage conservation and tourism pressure )</w:t>
      </w:r>
      <w:r>
        <w:rPr>
          <w:bCs/>
          <w:b/>
        </w:rPr>
        <w:t xml:space="preserve"> </w:t>
      </w:r>
      <w:r>
        <w:rPr>
          <w:bCs/>
          <w:b/>
        </w:rPr>
        <w:t xml:space="preserve">3. We compared Mumbai s progress against benchmarks set by Singapore Barcelona and Tokyo using a standardized Urban Resilience Index URI</w:t>
      </w:r>
    </w:p>
    <w:bookmarkEnd w:id="22"/>
    <w:bookmarkStart w:id="27" w:name="key-findings"/>
    <w:p>
      <w:pPr>
        <w:pStyle w:val="Heading2"/>
      </w:pPr>
      <w:r>
        <w:t xml:space="preserve">Key Findings</w:t>
      </w:r>
    </w:p>
    <w:p>
      <w:pPr>
        <w:pStyle w:val="FirstParagraph"/>
      </w:pPr>
    </w:p>
    <w:p>
      <w:pPr>
        <w:pStyle w:val="BodyText"/>
      </w:pPr>
      <w:r>
        <w:rPr>
          <w:bCs/>
          <w:b/>
        </w:rPr>
        <w:t xml:space="preserve">2. Data Sovereignty &amp; Local Control:</w:t>
      </w:r>
      <w:r>
        <w:t xml:space="preserve"> </w:t>
      </w:r>
      <w:r>
        <w:t xml:space="preserve">We found that reliance on foreign technology providers for data analytics created bottlenecks in decision-making processes Mumbai Municipal Corporation MMC lacked the proprietary access to real-time traffic data required for effective dynamic signal control This highlights a critical vulnerability in current procurement models employed across India</w:t>
      </w:r>
    </w:p>
    <w:p>
      <w:pPr>
        <w:pStyle w:val="BodyText"/>
      </w:pPr>
      <w:r>
        <w:rPr>
          <w:bCs/>
          <w:b/>
        </w:rPr>
        <w:t xml:space="preserve">3. Climate Resilience through Nature-Based Solutions:</w:t>
      </w:r>
      <w:r>
        <w:t xml:space="preserve"> </w:t>
      </w:r>
      <w:r>
        <w:t xml:space="preserve">The study revealed that hybrid approaches combining grey infrastructure (concrete sea walls ) with green infrastructure mangrove restoration and permeable pavements were more cost-effective and resilient than purely technological solutions This was particularly evident during the monsoon seasons of 2021 and 2023</w:t>
      </w:r>
    </w:p>
    <w:bookmarkStart w:id="23" w:name="demographic-challenges-in-mumbai"/>
    <w:p>
      <w:pPr>
        <w:pStyle w:val="Heading3"/>
      </w:pPr>
      <w:r>
        <w:t xml:space="preserve">Demographic Challenges in Mumbai</w:t>
      </w:r>
    </w:p>
    <w:p>
      <w:pPr>
        <w:pStyle w:val="FirstParagraph"/>
      </w:pPr>
      <w:r>
        <w:t xml:space="preserve">High population density leads to rapid wear and tear on public utilities.</w:t>
      </w:r>
    </w:p>
    <w:p>
      <w:pPr>
        <w:pStyle w:val="BodyText"/>
      </w:pPr>
      <w:r>
        <w:t xml:space="preserve">Mixed land use creates complex traffic patterns that rigid smart-grid models struggle to optimize.</w:t>
      </w:r>
    </w:p>
    <w:p>
      <w:pPr>
        <w:pStyle w:val="BodyText"/>
      </w:pPr>
      <w:r>
        <w:t xml:space="preserve">Socio-economic disparity requires inclusive design principles that go beyond mere digitization</w:t>
      </w:r>
    </w:p>
    <w:bookmarkEnd w:id="23"/>
    <w:bookmarkStart w:id="24" w:name="technological-recommendations"/>
    <w:p>
      <w:pPr>
        <w:pStyle w:val="Heading3"/>
      </w:pPr>
      <w:r>
        <w:t xml:space="preserve">Technological Recommendations</w:t>
      </w:r>
    </w:p>
    <w:p>
      <w:pPr>
        <w:pStyle w:val="FirstParagraph"/>
      </w:pPr>
      <w:r>
        <w:t xml:space="preserve">Adopt open-source platforms for municipal data to encourage local innovation hubs in Mumbai.</w:t>
      </w:r>
    </w:p>
    <w:p>
      <w:pPr>
        <w:pStyle w:val="BodyText"/>
      </w:pPr>
      <w:r>
        <w:t xml:space="preserve">Integrate informal worker cooperatives into smart waste and logistics networks via mobile applications.</w:t>
      </w:r>
    </w:p>
    <w:p>
      <w:pPr>
        <w:pStyle w:val="BodyText"/>
      </w:pPr>
      <w:r>
        <w:t xml:space="preserve">Prioritize decentralized water harvesting systems over centralized treatment plants for older suburbs</w:t>
      </w:r>
    </w:p>
    <w:bookmarkEnd w:id="24"/>
    <w:bookmarkStart w:id="25" w:name="implications-for-policy-in-india"/>
    <w:p>
      <w:pPr>
        <w:pStyle w:val="Heading2"/>
      </w:pPr>
      <w:r>
        <w:t xml:space="preserve">Implications for Policy in India</w:t>
      </w:r>
    </w:p>
    <w:p>
      <w:pPr>
        <w:pStyle w:val="FirstParagraph"/>
      </w:pPr>
      <w:r>
        <w:t xml:space="preserve">The results of this study have profound implications for policy-makers across India and specifically within the Mumbai Metropolitan Region Development Authority MMRDA We recommend a shift from technology-centric to people-centric smart city planning This involves:</w:t>
      </w:r>
      <w:r>
        <w:t xml:space="preserve"> </w:t>
      </w:r>
      <w:r>
        <w:t xml:space="preserve">1.</w:t>
      </w:r>
    </w:p>
    <w:p>
      <w:pPr>
        <w:pStyle w:val="BodyText"/>
      </w:pPr>
      <w:r>
        <w:t xml:space="preserve">Regulatory Frameworks: Inclusive Governance: Capacity Building: Conclusion</w:t>
      </w:r>
    </w:p>
    <w:p>
      <w:pPr>
        <w:pStyle w:val="BodyText"/>
      </w:pPr>
      <w:r>
        <w:t xml:space="preserve">Mumbai serves as a critical testbed for the future of urban living in the developing world While the aspiration for a "Smart City" is laudable its execution must be nuanced The research presented here confirms that technological advancement alone is insufficient without socio-cultural integration and adaptive governance By learning from both successes and failures in Mumbai India can provide a model for other rapidly urbanizing regions globally This poster aims to spark dialogue among academics policymakers and industry leaders on how to truly realize the potential of smart cities in the Indian context ensuring they are sustainable inclusive and resilient</w:t>
      </w:r>
    </w:p>
    <w:bookmarkEnd w:id="25"/>
    <w:bookmarkStart w:id="26" w:name="references-further-reading"/>
    <w:p>
      <w:pPr>
        <w:pStyle w:val="Heading2"/>
      </w:pPr>
      <w:r>
        <w:t xml:space="preserve">References &amp; Further Reading</w:t>
      </w:r>
    </w:p>
    <w:p>
      <w:pPr>
        <w:pStyle w:val="FirstParagraph"/>
      </w:pPr>
      <w:r>
        <w:t xml:space="preserve">Government of India Ministry of Urban Development Smart Cities Mission Guidelines 2015-2023</w:t>
      </w:r>
    </w:p>
    <w:p>
      <w:pPr>
        <w:pStyle w:val="BodyText"/>
      </w:pPr>
      <w:r>
        <w:t xml:space="preserve">Mumbai Climate Action Plan (MCAP) Executive Summary 2019</w:t>
      </w:r>
    </w:p>
    <w:p>
      <w:pPr>
        <w:pStyle w:val="BodyText"/>
      </w:pPr>
      <w:r>
        <w:t xml:space="preserve">Global Institute for Sustainable Development Annual Report on Urban Resilience in Asia Pacific</w:t>
      </w:r>
    </w:p>
    <w:p>
      <w:pPr>
        <w:pStyle w:val="BodyText"/>
      </w:pPr>
      <w:r>
        <w:t xml:space="preserve">Journal of Urban Technology "Integrating Informal Economies into Smart City Frameworks" Vol 14 Issue 3</w:t>
      </w:r>
    </w:p>
    <w:p>
      <w:pPr>
        <w:pStyle w:val="BodyText"/>
      </w:pPr>
      <w:r>
        <w:rPr>
          <w:bCs/>
          <w:b/>
        </w:rPr>
        <w:t xml:space="preserve">Contact Information:</w:t>
      </w:r>
    </w:p>
    <w:p>
      <w:pPr>
        <w:pStyle w:val="BodyText"/>
      </w:pPr>
      <w:r>
        <w:t xml:space="preserve">Email professor [redacted] @gised.edu</w:t>
      </w:r>
      <w:r>
        <w:br/>
      </w:r>
      <w:r>
        <w:t xml:space="preserve">Phone +91-22-XXXXXXX</w:t>
      </w:r>
      <w:r>
        <w:br/>
      </w:r>
      <w:r>
        <w:t xml:space="preserve">Office: Room 405 Engineering Block University Campus Mumbai Maharashtra India</w:t>
      </w:r>
      <w:r>
        <w:br/>
      </w:r>
      <w:r>
        <w:t xml:space="preserve">&lt; br &gt;</w:t>
      </w:r>
    </w:p>
    <w:p>
      <w:pPr>
        <w:pStyle w:val="BodyText"/>
      </w:pPr>
      <w:r>
        <w:t xml:space="preserve">© 2023 Global Institute for Sustainable Development All Rights Reserved This document is intended for academic dissemination and professional networking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Mumbai</dc:title>
  <dc:creator/>
  <dc:language>en</dc:language>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