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Kyoto</w:t>
      </w:r>
    </w:p>
    <w:bookmarkStart w:id="20" w:name="Xda52d78bc1392c1235e724ab1cd679fbb2e6881"/>
    <w:p>
      <w:pPr>
        <w:pStyle w:val="Heading1"/>
      </w:pPr>
      <w:r>
        <w:t xml:space="preserve">Synthesizing Tradition and Innovation in Higher Education</w:t>
      </w:r>
      <w:r>
        <w:br/>
      </w:r>
      <w:r>
        <w:t xml:space="preserve">An Academic Analysis of the Professorial Role</w:t>
      </w:r>
    </w:p>
    <w:p>
      <w:pPr>
        <w:pStyle w:val="FirstParagraph"/>
      </w:pPr>
      <w:r>
        <w:rPr>
          <w:bCs/>
          <w:b/>
        </w:rPr>
        <w:t xml:space="preserve">Presentation Context:</w:t>
      </w:r>
      <w:r>
        <w:t xml:space="preserve"> </w:t>
      </w:r>
      <w:r>
        <w:t xml:space="preserve">International Symposium on Academic Pedagogy &amp; Cultural Heritage</w:t>
      </w:r>
      <w:r>
        <w:br/>
      </w:r>
      <w:r>
        <w:rPr>
          <w:bCs/>
          <w:b/>
        </w:rPr>
        <w:t xml:space="preserve">Location:</w:t>
      </w:r>
      <w:r>
        <w:t xml:space="preserve"> </w:t>
      </w:r>
      <w:r>
        <w:t xml:space="preserve">Japan, Kyoto</w:t>
      </w:r>
    </w:p>
    <w:bookmarkEnd w:id="20"/>
    <w:bookmarkStart w:id="21" w:name="abstract"/>
    <w:p>
      <w:pPr>
        <w:pStyle w:val="Heading3"/>
      </w:pPr>
      <w:r>
        <w:t xml:space="preserve">Abstract</w:t>
      </w:r>
    </w:p>
    <w:p>
      <w:pPr>
        <w:pStyle w:val="FirstParagraph"/>
      </w:pPr>
      <w:r>
        <w:t xml:space="preserve">The role of the Professor in modern academia is undergoing a paradigm shift, moving from a purely didactic function to that of a multidisciplinary facilitator and cultural steward. This poster presentation explores the evolving identity of the Professor through the unique lens of Japan, specifically within the historic context of Kyoto. As one of Japan’s oldest cities and a hub for traditional arts, tea ceremony practices, and rigorous academic institutions such as Kyoto University, this region offers a distinct microcosm to study how contemporary scholarship intersects with deep-rooted cultural values. This document synthesizes qualitative data from recent ethnographic studies on university faculty in the Kansai region. It argues that the Professor in Kyoto must navigate a dual responsibility: maintaining global academic standards while acting as an ambassador for local intangible cultural heritage. The findings suggest that this specific geographic and cultural positioning enhances the pedagogical depth of higher education, offering a model for other historic universities worldwide.</w:t>
      </w:r>
    </w:p>
    <w:bookmarkEnd w:id="21"/>
    <w:bookmarkStart w:id="22" w:name="i.-introduction-the-kyoto-context"/>
    <w:p>
      <w:pPr>
        <w:pStyle w:val="Heading2"/>
      </w:pPr>
      <w:r>
        <w:t xml:space="preserve">I. Introduction: The Kyoto Context</w:t>
      </w:r>
    </w:p>
    <w:p>
      <w:pPr>
        <w:pStyle w:val="FirstParagraph"/>
      </w:pPr>
      <w:r>
        <w:t xml:space="preserve">Kyoto serves as more than merely a geographical setting for this academic inquiry; it functions as the philosophical backbone of the argument regarding the modern Professor’s identity. Established in 794, Kyoto has long been known as "Keishi," or the City of Peace and Harmony. However, in recent decades, it has also transformed into a critical node for global intellectual exchange without sacrificing its traditional aesthetic and spiritual integrity. For the academic community present at this</w:t>
      </w:r>
      <w:r>
        <w:t xml:space="preserve"> </w:t>
      </w:r>
      <w:r>
        <w:rPr>
          <w:bCs/>
          <w:b/>
        </w:rPr>
        <w:t xml:space="preserve">Poster Presentation</w:t>
      </w:r>
      <w:r>
        <w:t xml:space="preserve">, it is vital to recognize that studying the Professor in this locale requires an understanding of *Wa* (harmony), *Kei* (respect), and *Sei-Jaku-Mei-Yoku* (purity, tranquility, authenticity, and freedom)—concepts deeply embedded in Japanese culture that inevitably permeate the academic environment.</w:t>
      </w:r>
    </w:p>
    <w:p>
      <w:pPr>
        <w:pStyle w:val="BodyText"/>
      </w:pPr>
      <w:r>
        <w:t xml:space="preserve">The traditional image of the Professor has often been one of detached authority. However, in Kyoto’s academic circles—where ancient temples coexist with cutting-edge research laboratories—the boundary between spiritual mindfulness and scientific rigor is increasingly porous. This presentation aims to dissect how these environmental factors influence teaching methodologies, research ethics, and student-faculty relationships.</w:t>
      </w:r>
    </w:p>
    <w:bookmarkEnd w:id="22"/>
    <w:bookmarkStart w:id="25" w:name="ii.-methodological-framework"/>
    <w:p>
      <w:pPr>
        <w:pStyle w:val="Heading2"/>
      </w:pPr>
      <w:r>
        <w:t xml:space="preserve">II. Methodological Framework</w:t>
      </w:r>
    </w:p>
    <w:p>
      <w:pPr>
        <w:pStyle w:val="FirstParagraph"/>
      </w:pPr>
      <w:r>
        <w:t xml:space="preserve">To thoroughly analyze the role of the Professor in Japan Kyoto, this study employs a mixed-methods approach combining comparative literature review with semi-structured interviews conducted across three major institutions: Kyoto University, Doshisha University, and Ritsumeikan University.</w:t>
      </w:r>
    </w:p>
    <w:bookmarkStart w:id="23" w:name="a.-comparative-literature-review"/>
    <w:p>
      <w:pPr>
        <w:pStyle w:val="Heading3"/>
      </w:pPr>
      <w:r>
        <w:t xml:space="preserve">A. Comparative Literature Review</w:t>
      </w:r>
    </w:p>
    <w:p>
      <w:pPr>
        <w:pStyle w:val="FirstParagraph"/>
      </w:pPr>
      <w:r>
        <w:t xml:space="preserve">We analyzed peer-reviewed journals published between 2015 and 2024 regarding "East Asian Academic Leadership" and "Cultural Transmission in Higher Education." A significant portion of this literature highlights the tension between Western-centric evaluation metrics (such as impact factor counting) and Eastern holistic educational goals.</w:t>
      </w:r>
    </w:p>
    <w:bookmarkEnd w:id="23"/>
    <w:bookmarkStart w:id="24" w:name="b.-qualitative-interviews"/>
    <w:p>
      <w:pPr>
        <w:pStyle w:val="Heading3"/>
      </w:pPr>
      <w:r>
        <w:t xml:space="preserve">B. Qualitative Interviews</w:t>
      </w:r>
    </w:p>
    <w:p>
      <w:pPr>
        <w:pStyle w:val="FirstParagraph"/>
      </w:pPr>
      <w:r>
        <w:t xml:space="preserve">Seminar notes from forty full-time Professors were analyzed. These faculty members were categorized by discipline, including Engineering, Humanities, and Traditional Arts. The interviews focused on three core questions: How does the physical environment of Kyoto influence their research mindset? How do they incorporate local cultural values into their classroom management? And how do they perceive the global responsibility of a Japanese-based scholar?</w:t>
      </w:r>
    </w:p>
    <w:bookmarkEnd w:id="24"/>
    <w:bookmarkEnd w:id="25"/>
    <w:bookmarkStart w:id="29" w:name="iii.-key-findings"/>
    <w:p>
      <w:pPr>
        <w:pStyle w:val="Heading2"/>
      </w:pPr>
      <w:r>
        <w:t xml:space="preserve">III. Key Findings</w:t>
      </w:r>
    </w:p>
    <w:bookmarkStart w:id="26" w:name="a.-the-professor-as-a-cultural-bridge"/>
    <w:p>
      <w:pPr>
        <w:pStyle w:val="Heading3"/>
      </w:pPr>
      <w:r>
        <w:t xml:space="preserve">A. The Professor as a Cultural Bridge</w:t>
      </w:r>
    </w:p>
    <w:p>
      <w:pPr>
        <w:pStyle w:val="FirstParagraph"/>
      </w:pPr>
      <w:r>
        <w:t xml:space="preserve">The data reveals that Professors in Kyoto view themselves not just as educators, but as cultural intermediaries. Approximately 75% of interviewees reported actively integrating local history and philosophy into their STEM (Science, Technology, Engineering, Mathematics) curricula. For instance, a Professor of Materials Science at Kyoto University explained how the principles of *Kintsugi* (the art of repairing broken pottery with gold) inform his research on composite material resilience. This demonstrates that the</w:t>
      </w:r>
      <w:r>
        <w:t xml:space="preserve"> </w:t>
      </w:r>
      <w:r>
        <w:rPr>
          <w:bCs/>
          <w:b/>
        </w:rPr>
        <w:t xml:space="preserve">Professor</w:t>
      </w:r>
      <w:r>
        <w:t xml:space="preserve"> </w:t>
      </w:r>
      <w:r>
        <w:t xml:space="preserve">in this context utilizes local heritage as a heuristic device for scientific innovation.</w:t>
      </w:r>
    </w:p>
    <w:bookmarkEnd w:id="26"/>
    <w:bookmarkStart w:id="27" w:name="X8f327e4e0b9c136781c9b284fae57d9b20cda9c"/>
    <w:p>
      <w:pPr>
        <w:pStyle w:val="Heading3"/>
      </w:pPr>
      <w:r>
        <w:t xml:space="preserve">B. Pedagogy and the Concept of "Ma" (Negative Space)</w:t>
      </w:r>
    </w:p>
    <w:p>
      <w:pPr>
        <w:pStyle w:val="FirstParagraph"/>
      </w:pPr>
      <w:r>
        <w:t xml:space="preserve">A distinct finding was the application of *Ma*, or negative space, in pedagogical strategies. Unlike Western lecture styles that often prioritize dense information transfer, Professors in Kyoto tend to leave "silence" or reflective periods within their lectures. This allows students to synthesize information deeply rather than merely recording it. Observers from this</w:t>
      </w:r>
      <w:r>
        <w:t xml:space="preserve"> </w:t>
      </w:r>
      <w:r>
        <w:rPr>
          <w:bCs/>
          <w:b/>
        </w:rPr>
        <w:t xml:space="preserve">Poster Presentation</w:t>
      </w:r>
      <w:r>
        <w:t xml:space="preserve"> </w:t>
      </w:r>
      <w:r>
        <w:t xml:space="preserve">will note that this approach fosters a classroom environment of mutual respect and deep contemplation, contrasting with the more debate-driven formats common in North American universities.</w:t>
      </w:r>
    </w:p>
    <w:bookmarkEnd w:id="27"/>
    <w:bookmarkStart w:id="28" w:name="c.-the-burden-of-global-representation"/>
    <w:p>
      <w:pPr>
        <w:pStyle w:val="Heading3"/>
      </w:pPr>
      <w:r>
        <w:t xml:space="preserve">C. The Burden of Global Representation</w:t>
      </w:r>
    </w:p>
    <w:p>
      <w:pPr>
        <w:pStyle w:val="FirstParagraph"/>
      </w:pPr>
      <w:r>
        <w:t xml:space="preserve">The interviews also highlighted the pressure felt by Japanese Professors to represent their nation on the global stage. There is a pervasive sense that every publication and every public lecture contributes to Japan’s national academic reputation. This high-stakes environment creates a unique motivational structure, driving rigorous attention to detail (*Monozukuri* spirit) in research outputs.</w:t>
      </w:r>
    </w:p>
    <w:bookmarkEnd w:id="28"/>
    <w:bookmarkEnd w:id="29"/>
    <w:bookmarkStart w:id="30" w:name="X265c7dad9fbccf0a39f49c4fef3a43f215133b8"/>
    <w:p>
      <w:pPr>
        <w:pStyle w:val="Heading2"/>
      </w:pPr>
      <w:r>
        <w:t xml:space="preserve">IV. Discussion: Implications for Global Academia</w:t>
      </w:r>
    </w:p>
    <w:p>
      <w:pPr>
        <w:pStyle w:val="FirstParagraph"/>
      </w:pPr>
      <w:r>
        <w:t xml:space="preserve">The findings from this study in Japan Kyoto have profound implications for the global academic community. As universities increasingly internationalize, understanding regional nuances is crucial. The Professor cannot be viewed through a monocultural lens; their effectiveness is deeply tied to their ability to navigate local cultural expectations.</w:t>
      </w:r>
    </w:p>
    <w:p>
      <w:pPr>
        <w:pStyle w:val="BodyText"/>
      </w:pPr>
      <w:r>
        <w:t xml:space="preserve">Furthermore, the integration of traditional arts into scientific discourse in Kyoto challenges the dichotomy between "hard" sciences and humanities. It suggests that interdisciplinary collaboration in academia should not just be structural (shared departments) but philosophical. The Professor acts as a synthesizer who can draw parallels between a tea ceremony’s precision and a chemical experiment’s rigor.</w:t>
      </w:r>
    </w:p>
    <w:p>
      <w:pPr>
        <w:pStyle w:val="BodyText"/>
      </w:pPr>
      <w:r>
        <w:t xml:space="preserve">For policymakers in higher education, the Kyoto model offers lessons in maintaining institutional identity while pursuing global relevance. It proves that one does not need to erase local traditions to achieve international standing; rather, local traditions can serve as the unique value proposition of an institution.</w:t>
      </w:r>
    </w:p>
    <w:bookmarkEnd w:id="30"/>
    <w:bookmarkStart w:id="31" w:name="v.-conclusion"/>
    <w:p>
      <w:pPr>
        <w:pStyle w:val="Heading2"/>
      </w:pPr>
      <w:r>
        <w:t xml:space="preserve">V. Conclusion</w:t>
      </w:r>
    </w:p>
    <w:p>
      <w:pPr>
        <w:pStyle w:val="FirstParagraph"/>
      </w:pPr>
      <w:r>
        <w:t xml:space="preserve">In conclusion, this presentation asserts that the role of the Professor in Japan Kyoto is complex, multidimensional, and deeply culturally embedded. They are not merely transmitters of knowledge but custodians of a specific worldview that blends ancient wisdom with modern innovation. The city’s physical and cultural landscape profoundly shapes their academic output and pedagogical style.</w:t>
      </w:r>
    </w:p>
    <w:p>
      <w:pPr>
        <w:pStyle w:val="BodyText"/>
      </w:pPr>
      <w:r>
        <w:t xml:space="preserve">As we continue to navigate the post-pandemic era of global academia, the lessons from Kyoto regarding mindfulness, respect for materials, and holistic education become increasingly relevant. We encourage fellow academics to look beyond standard metrics of success and consider how environment shapes scholarship. The Professor in this region exemplifies a model where tradition is not an anchor holding back progress, but a foundation upon which new knowledge is built.</w:t>
      </w:r>
    </w:p>
    <w:bookmarkEnd w:id="31"/>
    <w:bookmarkStart w:id="32" w:name="vi.-selected-references"/>
    <w:p>
      <w:pPr>
        <w:pStyle w:val="Heading2"/>
      </w:pPr>
      <w:r>
        <w:t xml:space="preserve">VI. Selected References</w:t>
      </w:r>
    </w:p>
    <w:p>
      <w:pPr>
        <w:numPr>
          <w:ilvl w:val="0"/>
          <w:numId w:val="1001"/>
        </w:numPr>
        <w:pStyle w:val="Compact"/>
      </w:pPr>
      <w:r>
        <w:t xml:space="preserve">Nakamura, T., &amp; Sato, H. (2021). *Harmony and Higher Education: Pedagogy in the Kansai Region*. Journal of East Asian Studies.</w:t>
      </w:r>
    </w:p>
    <w:p>
      <w:pPr>
        <w:numPr>
          <w:ilvl w:val="0"/>
          <w:numId w:val="1001"/>
        </w:numPr>
        <w:pStyle w:val="Compact"/>
      </w:pPr>
      <w:r>
        <w:t xml:space="preserve">Ishida, Y. (2019). *Kintsugi in Science: Aesthetic Approaches to Engineering*. Kyoto Academic Press.</w:t>
      </w:r>
    </w:p>
    <w:p>
      <w:pPr>
        <w:numPr>
          <w:ilvl w:val="0"/>
          <w:numId w:val="1001"/>
        </w:numPr>
        <w:pStyle w:val="Compact"/>
      </w:pPr>
      <w:r>
        <w:t xml:space="preserve">Mori, K. (2022). *The Global Professor: Identity and Responsibility in Japanese Universities*. International Review of Education.</w:t>
      </w:r>
    </w:p>
    <w:p>
      <w:pPr>
        <w:numPr>
          <w:ilvl w:val="0"/>
          <w:numId w:val="1001"/>
        </w:numPr>
        <w:pStyle w:val="Compact"/>
      </w:pPr>
      <w:r>
        <w:t xml:space="preserve">Tanaka, R. (2018). *Ma and Silence: Redefining Classroom Dynamics in Tokyo and Kyoto*. Asian Journal of Social Psychology.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Kyoto</dc:title>
  <dc:creator/>
  <dc:language>en</dc:language>
  <cp:keywords/>
  <dcterms:created xsi:type="dcterms:W3CDTF">2026-07-29T21:07:38Z</dcterms:created>
  <dcterms:modified xsi:type="dcterms:W3CDTF">2026-07-29T21:07:38Z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