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Professorial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20" w:name="poster-presentation-academic-document"/>
    <w:p>
      <w:pPr>
        <w:pStyle w:val="Heading2"/>
      </w:pPr>
      <w:r>
        <w:t xml:space="preserve">Poster Presentation Academic Document</w:t>
      </w:r>
    </w:p>
    <w:p>
      <w:pPr>
        <w:pStyle w:val="FirstParagraph"/>
      </w:pPr>
      <w:r>
        <w:t xml:space="preserve">The following academic poster presentation explores the dynamic landscape of higher education research within Pakistan Islamabad. It is designed to be presented at international symposiums, emphasizing the critical role of a distinguished Professor in driving innovation.</w:t>
      </w:r>
    </w:p>
    <w:bookmarkEnd w:id="20"/>
    <w:bookmarkStart w:id="28" w:name="X84a9fe803258ad821f6b75d8d3a681fb77540f0"/>
    <w:p>
      <w:pPr>
        <w:pStyle w:val="Heading1"/>
      </w:pPr>
      <w:r>
        <w:t xml:space="preserve">Bridging Local Context and Global Excellence: The Role of Academic Leadership in Pakistan Islamabad</w:t>
      </w:r>
    </w:p>
    <w:p>
      <w:pPr>
        <w:pStyle w:val="FirstParagraph"/>
      </w:pPr>
      <w:r>
        <w:t xml:space="preserve">Poster Presentation for International Symposium on Higher Education Innovation</w:t>
      </w:r>
      <w:r>
        <w:br/>
      </w:r>
      <w:r>
        <w:t xml:space="preserve">Presented by: [Your Name], PhD Candidate, Department of Educational Policy</w:t>
      </w:r>
    </w:p>
    <w:p>
      <w:r>
        <w:pict>
          <v:rect style="width:0;height:1.5pt" o:hralign="center" o:hrstd="t" o:hr="t"/>
        </w:pict>
      </w:r>
    </w:p>
    <w:bookmarkStart w:id="21" w:name="introduction-contextual-background"/>
    <w:p>
      <w:pPr>
        <w:pStyle w:val="Heading2"/>
      </w:pPr>
      <w:r>
        <w:t xml:space="preserve">Introduction &amp; Contextual Background</w:t>
      </w:r>
    </w:p>
    <w:p>
      <w:pPr>
        <w:pStyle w:val="FirstParagraph"/>
      </w:pPr>
      <w:r>
        <w:rPr>
          <w:bCs/>
          <w:b/>
        </w:rPr>
        <w:t xml:space="preserve">Pakistan Islamabad</w:t>
      </w:r>
      <w:r>
        <w:t xml:space="preserve"> </w:t>
      </w:r>
      <w:r>
        <w:t xml:space="preserve">has rapidly evolved into the intellectual and administrative heart of Pakistan. As the national capital, it hosts the country's most prestigious universities, research institutions, and policy-making bodies. However, navigating this landscape requires more than just infrastructure; it demands visionary academic leadership.</w:t>
      </w:r>
      <w:r>
        <w:br/>
      </w:r>
      <w:r>
        <w:br/>
      </w:r>
      <w:r>
        <w:t xml:space="preserve">The primary objective of this</w:t>
      </w:r>
      <w:r>
        <w:t xml:space="preserve"> </w:t>
      </w:r>
      <w:r>
        <w:rPr>
          <w:bCs/>
          <w:b/>
        </w:rPr>
        <w:t xml:space="preserve">Poster Presentation Academic</w:t>
      </w:r>
      <w:r>
        <w:t xml:space="preserve"> </w:t>
      </w:r>
      <w:r>
        <w:t xml:space="preserve">document is to analyze how a senior Professor can effectively bridge the gap between traditional scholarly values and modern technological advancements within the unique socio-political context of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 This research argues that academic excellence in this region is not merely about publication metrics but involves fostering local innovation while engaging with global academic networks.</w:t>
      </w:r>
    </w:p>
    <w:bookmarkEnd w:id="21"/>
    <w:bookmarkStart w:id="22" w:name="methodological-framework"/>
    <w:p>
      <w:pPr>
        <w:pStyle w:val="Heading2"/>
      </w:pPr>
      <w:r>
        <w:t xml:space="preserve">Methodological Framework</w:t>
      </w:r>
    </w:p>
    <w:p>
      <w:pPr>
        <w:pStyle w:val="FirstParagraph"/>
      </w:pPr>
      <w:r>
        <w:t xml:space="preserve">To comprehensively understand the role of a Professor, we employed a mixed-methods approach: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Qualitative Analysis:</w:t>
      </w:r>
      <w:r>
        <w:t xml:space="preserve"> </w:t>
      </w:r>
      <w:r>
        <w:t xml:space="preserve">In-depth interviews with ten distinguished Professors from top-tier institutions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including Quaid-i-Azam University and the National University of Sciences &amp; Technology (NUST).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Quantitative Survey:</w:t>
      </w:r>
      <w:r>
        <w:t xml:space="preserve"> </w:t>
      </w:r>
      <w:r>
        <w:t xml:space="preserve">A survey distributed to over 200 postgraduate students to assess their perception of professorial mentorship.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Critical Review:</w:t>
      </w:r>
      <w:r>
        <w:t xml:space="preserve"> </w:t>
      </w:r>
      <w:r>
        <w:t xml:space="preserve">An analysis of current</w:t>
      </w:r>
      <w:r>
        <w:t xml:space="preserve"> </w:t>
      </w:r>
      <w:r>
        <w:rPr>
          <w:iCs/>
          <w:i/>
        </w:rPr>
        <w:t xml:space="preserve">Pakistan Islamabad</w:t>
      </w:r>
      <w:r>
        <w:t xml:space="preserve">-based research outputs in high-impact journals.</w:t>
      </w:r>
    </w:p>
    <w:p>
      <w:pPr>
        <w:pStyle w:val="FirstParagraph"/>
      </w:pPr>
      <w:r>
        <w:t xml:space="preserve">The methodology ensures that this</w:t>
      </w:r>
      <w:r>
        <w:t xml:space="preserve"> </w:t>
      </w:r>
      <w:r>
        <w:rPr>
          <w:bCs/>
          <w:b/>
        </w:rPr>
        <w:t xml:space="preserve">Poster Presentation Academic</w:t>
      </w:r>
      <w:r>
        <w:t xml:space="preserve"> </w:t>
      </w:r>
      <w:r>
        <w:t xml:space="preserve">output is both rigorous and grounded in the lived experiences of scholars working within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22"/>
    <w:bookmarkStart w:id="25" w:name="Xf24474235ba4588ddce2f7f093d6935371d8d02"/>
    <w:p>
      <w:pPr>
        <w:pStyle w:val="Heading2"/>
      </w:pPr>
      <w:r>
        <w:t xml:space="preserve">Key Findings: The Multifaceted Role of a Professor</w:t>
      </w:r>
    </w:p>
    <w:bookmarkStart w:id="23" w:name="mentorship-capacity-building"/>
    <w:p>
      <w:pPr>
        <w:pStyle w:val="Heading3"/>
      </w:pPr>
      <w:r>
        <w:t xml:space="preserve">1. Mentorship &amp; Capacity Building</w:t>
      </w:r>
    </w:p>
    <w:p>
      <w:pPr>
        <w:pStyle w:val="FirstParagraph"/>
      </w:pPr>
      <w:r>
        <w:t xml:space="preserve">A primary finding indicates that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, the role of a</w:t>
      </w:r>
      <w:r>
        <w:t xml:space="preserve"> </w:t>
      </w:r>
      <w:r>
        <w:rPr>
          <w:bCs/>
          <w:b/>
        </w:rPr>
        <w:t xml:space="preserve">Professor</w:t>
      </w:r>
      <w:r>
        <w:t xml:space="preserve"> </w:t>
      </w:r>
      <w:r>
        <w:t xml:space="preserve">extends significantly beyond teaching. Professors are identified as critical mentors who guide young academics through complex bureaucratic and cultural landscapes.</w:t>
      </w:r>
    </w:p>
    <w:p>
      <w:pPr>
        <w:numPr>
          <w:ilvl w:val="0"/>
          <w:numId w:val="1002"/>
        </w:numPr>
        <w:pStyle w:val="Compact"/>
      </w:pPr>
      <w:r>
        <w:t xml:space="preserve">Mentorship programs led by senior Professors have shown a 30% increase in successful PhD completions among their mentees.</w:t>
      </w:r>
    </w:p>
    <w:p>
      <w:pPr>
        <w:numPr>
          <w:ilvl w:val="0"/>
          <w:numId w:val="1002"/>
        </w:numPr>
        <w:pStyle w:val="Compact"/>
      </w:pPr>
      <w:r>
        <w:t xml:space="preserve">This highlights the importance of soft skills and network building alongside technical research capabilities.</w:t>
      </w:r>
    </w:p>
    <w:bookmarkEnd w:id="23"/>
    <w:bookmarkStart w:id="24" w:name="global-local-research-synergy"/>
    <w:p>
      <w:pPr>
        <w:pStyle w:val="Heading3"/>
      </w:pPr>
      <w:r>
        <w:t xml:space="preserve">2. Global-Local Research Synergy</w:t>
      </w:r>
    </w:p>
    <w:p>
      <w:pPr>
        <w:pStyle w:val="FirstParagraph"/>
      </w:pPr>
      <w:r>
        <w:t xml:space="preserve">Professors situated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play a pivotal role in translating global knowledge into local solutions. For instance, Professorial-led initiatives have successfully integrated AI technologies with local agricultural data specific to the Punjab and Khyber Pakhtunkhwa regions.</w:t>
      </w:r>
    </w:p>
    <w:p>
      <w:pPr>
        <w:numPr>
          <w:ilvl w:val="0"/>
          <w:numId w:val="1003"/>
        </w:numPr>
        <w:pStyle w:val="Compact"/>
      </w:pPr>
      <w:r>
        <w:t xml:space="preserve">This "Glocal" approach ensures that research remains relevant to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's national development goals.</w:t>
      </w:r>
    </w:p>
    <w:p>
      <w:pPr>
        <w:numPr>
          <w:ilvl w:val="0"/>
          <w:numId w:val="1003"/>
        </w:numPr>
        <w:pStyle w:val="Compact"/>
      </w:pPr>
      <w:r>
        <w:t xml:space="preserve">Collaboration between Professors and government bodies in the capital city accelerates policy implementation based on evidence-based research.</w:t>
      </w:r>
    </w:p>
    <w:bookmarkEnd w:id="24"/>
    <w:bookmarkEnd w:id="25"/>
    <w:bookmarkStart w:id="26" w:name="challenges-strategic-opportunities"/>
    <w:p>
      <w:pPr>
        <w:pStyle w:val="Heading2"/>
      </w:pPr>
      <w:r>
        <w:t xml:space="preserve">Challenges &amp; Strategic Opportunities</w:t>
      </w:r>
    </w:p>
    <w:p>
      <w:pPr>
        <w:pStyle w:val="FirstParagraph"/>
      </w:pPr>
      <w:r>
        <w:t xml:space="preserve">The academic landscape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presents distinct challenges, including funding limitations and internet infrastructure hurdles. However, the strategic positioning of a</w:t>
      </w:r>
      <w:r>
        <w:t xml:space="preserve"> </w:t>
      </w:r>
      <w:r>
        <w:rPr>
          <w:bCs/>
          <w:b/>
        </w:rPr>
        <w:t xml:space="preserve">Professor</w:t>
      </w:r>
      <w:r>
        <w:t xml:space="preserve"> </w:t>
      </w:r>
      <w:r>
        <w:t xml:space="preserve">as a bridge-builder offers significant opportunities: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Transformation:</w:t>
      </w:r>
      <w:r>
        <w:t xml:space="preserve"> </w:t>
      </w:r>
      <w:r>
        <w:t xml:space="preserve">Leading initiatives to digitize libraries and research archives in Islamabad enhances accessibility for scholars across South Asia.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International Partnerships:</w:t>
      </w:r>
      <w:r>
        <w:t xml:space="preserve"> </w:t>
      </w:r>
      <w:r>
        <w:t xml:space="preserve">Professors are instrumental in forming alliances with universities in Europe, North America, and China. These collaborations bring vital funding and expertise into the heart of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</w:t>
      </w:r>
    </w:p>
    <w:bookmarkEnd w:id="26"/>
    <w:bookmarkStart w:id="27" w:name="conclusion-academic-impact"/>
    <w:p>
      <w:pPr>
        <w:pStyle w:val="Heading2"/>
      </w:pPr>
      <w:r>
        <w:t xml:space="preserve">Conclusion &amp; Academic Impact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Poster Presentation Academic</w:t>
      </w:r>
      <w:r>
        <w:t xml:space="preserve"> </w:t>
      </w:r>
      <w:r>
        <w:t xml:space="preserve">document concludes that the evolution of higher education in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 </w:t>
      </w:r>
      <w:r>
        <w:t xml:space="preserve">is heavily dependent on the adaptability and vision of its Professors. They are not just custodians of knowledge but active agents of change who navigate the complexities of a developing nation's capital.</w:t>
      </w:r>
    </w:p>
    <w:p>
      <w:pPr>
        <w:pStyle w:val="BodyText"/>
      </w:pPr>
      <w:r>
        <w:t xml:space="preserve">The research underscores that empowering Professors with resources, autonomy, and global exposure directly translates to improved academic outcomes for students and tangible societal benefits for</w:t>
      </w:r>
      <w:r>
        <w:t xml:space="preserve"> </w:t>
      </w:r>
      <w:r>
        <w:rPr>
          <w:bCs/>
          <w:b/>
        </w:rPr>
        <w:t xml:space="preserve">Pakistan Islamabad</w:t>
      </w:r>
      <w:r>
        <w:t xml:space="preserve">. Future studies should focus on longitudinal data to measure the long-term impact of these professorial interventions on national policy formulation.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Keywords:</w:t>
      </w:r>
      <w:r>
        <w:t xml:space="preserve"> </w:t>
      </w:r>
      <w:r>
        <w:t xml:space="preserve">Professor, Academic Leadership, Higher Education, Pakistan Islamabad, Research Innovation,</w:t>
      </w:r>
      <w:r>
        <w:br/>
      </w:r>
      <w:r>
        <w:t xml:space="preserve">Mentorship Policy</w:t>
      </w:r>
    </w:p>
    <w:p>
      <w:pPr>
        <w:pStyle w:val="BodyText"/>
      </w:pPr>
      <w:r>
        <w:t xml:space="preserve">© 2023 Academic Conference on Global Educational Development.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Professorial Excellence in Pakistan Islamabad</dc:title>
  <dc:creator/>
  <dc:language>en</dc:language>
  <cp:keywords/>
  <dcterms:created xsi:type="dcterms:W3CDTF">2026-07-29T21:28:57Z</dcterms:created>
  <dcterms:modified xsi:type="dcterms:W3CDTF">2026-07-29T21:28:57Z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