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49f056c255a829b19734219dd5efa9be60372e2"/>
    <w:p>
      <w:pPr>
        <w:pStyle w:val="Heading1"/>
      </w:pPr>
      <w:r>
        <w:t xml:space="preserve">Redefining Academic Leadership in the Red Sea Metropolis</w:t>
      </w:r>
    </w:p>
    <w:p>
      <w:pPr>
        <w:pStyle w:val="FirstParagraph"/>
      </w:pPr>
      <w:r>
        <w:t xml:space="preserve">Navigating Innovation, Heritage, and Vision 2030 through Professorial Excellence</w:t>
      </w:r>
    </w:p>
    <w:bookmarkEnd w:id="20"/>
    <w:p>
      <w:pPr>
        <w:pStyle w:val="BodyText"/>
      </w:pPr>
      <w:r>
        <w:rPr>
          <w:bCs/>
          <w:b/>
        </w:rPr>
        <w:t xml:space="preserve">Presentation Focus:</w:t>
      </w:r>
      <w:r>
        <w:t xml:space="preserve"> </w:t>
      </w:r>
      <w:r>
        <w:t xml:space="preserve">The Role of the Professor in Saudi Arabia Jeddah |</w:t>
      </w:r>
      <w:r>
        <w:t xml:space="preserve"> </w:t>
      </w:r>
      <w:r>
        <w:rPr>
          <w:bCs/>
          <w:b/>
        </w:rPr>
        <w:t xml:space="preserve">Theme:</w:t>
      </w:r>
      <w:r>
        <w:t xml:space="preserve"> </w:t>
      </w:r>
      <w:r>
        <w:t xml:space="preserve">Academic Poster Presentation for Regional &amp; Global Scholars</w:t>
      </w:r>
    </w:p>
    <w:bookmarkStart w:id="21" w:name="abstract"/>
    <w:p>
      <w:pPr>
        <w:pStyle w:val="Heading2"/>
      </w:pPr>
      <w:r>
        <w:t xml:space="preserve">Abstract</w:t>
      </w:r>
    </w:p>
    <w:p>
      <w:pPr>
        <w:pStyle w:val="FirstParagraph"/>
      </w:pPr>
      <w:r>
        <w:t xml:space="preserve">The role of the modern academic Professor has transcended traditional boundaries, evolving into a multifaceted leader who must navigate complex intersections of global scholarship and local cultural imperatives. This poster presentation explores the critical dynamics of Professorial authority, research impact, and community engagement within the unique socio-academic ecosystem of Saudi Arabia Jeddah. As a city that serves as both a historical gateway to Islamic heritage and a futuristic hub for Vision 2030 initiatives, Jeddah presents distinct challenges and opportunities for higher education institutions.</w:t>
      </w:r>
    </w:p>
    <w:p>
      <w:pPr>
        <w:pStyle w:val="BodyText"/>
      </w:pPr>
      <w:r>
        <w:t xml:space="preserve">This document outlines how Professor-level academics must adapt their pedagogical strategies, research methodologies, and ethical frameworks to foster innovation while respecting the rich cultural fabric of the region. The objective is to demonstrate that academic excellence in this region is not just about international citation indices, but about contributing meaningfully to societal development in Saudi Arabia Jeddah.</w:t>
      </w:r>
    </w:p>
    <w:bookmarkEnd w:id="21"/>
    <w:bookmarkStart w:id="23" w:name="context"/>
    <w:bookmarkStart w:id="22" w:name="the-context-of-saudi-arabia-jeddah"/>
    <w:p>
      <w:pPr>
        <w:pStyle w:val="Heading2"/>
      </w:pPr>
      <w:r>
        <w:t xml:space="preserve">The Context of Saudi Arabia Jeddah</w:t>
      </w:r>
    </w:p>
    <w:p>
      <w:pPr>
        <w:pStyle w:val="FirstParagraph"/>
      </w:pPr>
      <w:r>
        <w:t xml:space="preserve">To understand the significance of a Professor in this region, one must first appreciate the specific geographic and cultural context. Saudi Arabia Jeddah is not merely a location; it is a dynamic engine of economic diversification and cultural exchange. Situated on the Red Sea, Jeddah has historically been a center for trade, education, and diplomacy. In recent years, under the auspices of</w:t>
      </w:r>
      <w:r>
        <w:t xml:space="preserve"> </w:t>
      </w:r>
      <w:r>
        <w:rPr>
          <w:bCs/>
          <w:b/>
        </w:rPr>
        <w:t xml:space="preserve">Saudi Vision 2030</w:t>
      </w:r>
      <w:r>
        <w:t xml:space="preserve">, the city has witnessed an unprecedented surge in investment in higher education and research infrastructure.</w:t>
      </w:r>
    </w:p>
    <w:p>
      <w:pPr>
        <w:pStyle w:val="BodyText"/>
      </w:pPr>
      <w:r>
        <w:rPr>
          <w:bCs/>
          <w:b/>
        </w:rPr>
        <w:t xml:space="preserve">Strategic Importance:</w:t>
      </w:r>
      <w:r>
        <w:t xml:space="preserve"> </w:t>
      </w:r>
      <w:r>
        <w:t xml:space="preserve">Jeddah is home to key institutions such as King Abdulaziz University (KAU) and the Red Sea Global project. For a Professor, this means access to cutting-edge facilities but also a responsibility to align research with national goals.</w:t>
      </w:r>
    </w:p>
    <w:p>
      <w:pPr>
        <w:pStyle w:val="BodyText"/>
      </w:pPr>
      <w:r>
        <w:t xml:space="preserve">The environment demands that the academic community, led by senior Professors, actively participate in solving local problems—ranging from climate change affecting coastal ecosystems to the digital transformation of local industries. The Professor in Saudi Arabia Jeddah is therefore expected to be a citizen-scholar, deeply engaged with the municipality and its inhabitants.</w:t>
      </w:r>
    </w:p>
    <w:bookmarkEnd w:id="22"/>
    <w:bookmarkEnd w:id="23"/>
    <w:bookmarkStart w:id="28" w:name="pillars"/>
    <w:bookmarkStart w:id="27" w:name="X3415aeecf3bd73f1f25f99965d69a0c5d090bd5"/>
    <w:p>
      <w:pPr>
        <w:pStyle w:val="Heading2"/>
      </w:pPr>
      <w:r>
        <w:t xml:space="preserve">The Three Pillars of Professorial Practice</w:t>
      </w:r>
    </w:p>
    <w:bookmarkStart w:id="24" w:name="X08596ae4f24387bb41c7c47632bd168444141a6"/>
    <w:p>
      <w:pPr>
        <w:pStyle w:val="Heading3"/>
      </w:pPr>
      <w:r>
        <w:t xml:space="preserve">Pillar 1: Contextualized Research Excellence</w:t>
      </w:r>
    </w:p>
    <w:p>
      <w:pPr>
        <w:pStyle w:val="FirstParagraph"/>
      </w:pPr>
      <w:r>
        <w:t xml:space="preserve">Research must be globally rigorous but locally relevant. For Professors in Saudi Arabia Jeddah, this means prioritizing topics such as:</w:t>
      </w:r>
    </w:p>
    <w:p>
      <w:pPr>
        <w:numPr>
          <w:ilvl w:val="0"/>
          <w:numId w:val="1001"/>
        </w:numPr>
        <w:pStyle w:val="Compact"/>
      </w:pPr>
      <w:r>
        <w:rPr>
          <w:bCs/>
          <w:b/>
        </w:rPr>
        <w:t xml:space="preserve">Sustainability &amp; Environmental Science:</w:t>
      </w:r>
      <w:r>
        <w:t xml:space="preserve"> </w:t>
      </w:r>
      <w:r>
        <w:t xml:space="preserve">Given Jeddah's coastal location, research on Red Sea marine biodiversity, coral reef preservation, and sustainable urban planning is paramount.</w:t>
      </w:r>
    </w:p>
    <w:p>
      <w:pPr>
        <w:numPr>
          <w:ilvl w:val="0"/>
          <w:numId w:val="1001"/>
        </w:numPr>
        <w:pStyle w:val="Compact"/>
      </w:pPr>
      <w:r>
        <w:rPr>
          <w:bCs/>
          <w:b/>
        </w:rPr>
        <w:t xml:space="preserve">Digital Humanities &amp; Heritage Preservation:</w:t>
      </w:r>
      <w:r>
        <w:t xml:space="preserve"> </w:t>
      </w:r>
      <w:r>
        <w:t xml:space="preserve">Leveraging technology to preserve the historical architecture of the Old Town of Jeddah (a UNESCO World Heritage site) requires interdisciplinary collaboration led by experienced Professors.</w:t>
      </w:r>
    </w:p>
    <w:p>
      <w:pPr>
        <w:numPr>
          <w:ilvl w:val="0"/>
          <w:numId w:val="1001"/>
        </w:numPr>
        <w:pStyle w:val="Compact"/>
      </w:pPr>
      <w:r>
        <w:rPr>
          <w:bCs/>
          <w:b/>
        </w:rPr>
        <w:t xml:space="preserve">Economic Diversification:</w:t>
      </w:r>
      <w:r>
        <w:t xml:space="preserve"> </w:t>
      </w:r>
      <w:r>
        <w:t xml:space="preserve">Academic research supporting SMEs, tourism innovation, and renewable energy transitions directly supports the Vision 2030 agenda.</w:t>
      </w:r>
    </w:p>
    <w:bookmarkEnd w:id="24"/>
    <w:bookmarkStart w:id="25" w:name="X71c9dcd007683fd9b459c69b1c6c2b619383dc8"/>
    <w:p>
      <w:pPr>
        <w:pStyle w:val="Heading3"/>
      </w:pPr>
      <w:r>
        <w:t xml:space="preserve">Pillar 2: Mentorship and Knowledge Transfer</w:t>
      </w:r>
    </w:p>
    <w:p>
      <w:pPr>
        <w:pStyle w:val="FirstParagraph"/>
      </w:pPr>
      <w:r>
        <w:t xml:space="preserve">The Professor serves as the primary mentor for graduate students and early-career researchers. In Saudi Arabia Jeddah, this role is critical for building a self-sustaining academic community. The goal is to empower local talent to take on leadership roles in research projects. This involves:</w:t>
      </w:r>
    </w:p>
    <w:p>
      <w:pPr>
        <w:numPr>
          <w:ilvl w:val="0"/>
          <w:numId w:val="1002"/>
        </w:numPr>
        <w:pStyle w:val="Compact"/>
      </w:pPr>
      <w:r>
        <w:t xml:space="preserve">Fostering a culture of inquiry that respects traditional knowledge systems while encouraging critical thinking.</w:t>
      </w:r>
    </w:p>
    <w:p>
      <w:pPr>
        <w:numPr>
          <w:ilvl w:val="0"/>
          <w:numId w:val="1002"/>
        </w:numPr>
        <w:pStyle w:val="Compact"/>
      </w:pPr>
      <w:r>
        <w:t xml:space="preserve">Facilitating international collaborations that bring global experts to Jeddah, thereby elevating the profile of local institutions.</w:t>
      </w:r>
    </w:p>
    <w:p>
      <w:pPr>
        <w:numPr>
          <w:ilvl w:val="0"/>
          <w:numId w:val="1002"/>
        </w:numPr>
        <w:pStyle w:val="Compact"/>
      </w:pPr>
      <w:r>
        <w:t xml:space="preserve">Mentoring female and male students equally, aligning with national efforts to increase female participation in STEM fields.</w:t>
      </w:r>
    </w:p>
    <w:bookmarkEnd w:id="25"/>
    <w:bookmarkStart w:id="26" w:name="X82f44b042d93db05383924097cdf5973334a774"/>
    <w:p>
      <w:pPr>
        <w:pStyle w:val="Heading3"/>
      </w:pPr>
      <w:r>
        <w:t xml:space="preserve">Pillar 3: Community Engagement and Social Responsibility</w:t>
      </w:r>
    </w:p>
    <w:p>
      <w:pPr>
        <w:pStyle w:val="FirstParagraph"/>
      </w:pPr>
      <w:r>
        <w:t xml:space="preserve">A Poster Presentation on this topic must emphasize that academia does not exist in a vacuum. Professors are expected to engage with the broader society of Saudi Arabia Jeddah. This includes:</w:t>
      </w:r>
    </w:p>
    <w:p>
      <w:pPr>
        <w:numPr>
          <w:ilvl w:val="0"/>
          <w:numId w:val="1003"/>
        </w:numPr>
        <w:pStyle w:val="Compact"/>
      </w:pPr>
      <w:r>
        <w:rPr>
          <w:bCs/>
          <w:b/>
        </w:rPr>
        <w:t xml:space="preserve">Cultural Mediation:</w:t>
      </w:r>
      <w:r>
        <w:t xml:space="preserve"> </w:t>
      </w:r>
      <w:r>
        <w:t xml:space="preserve">Acting as bridges between international scientific standards and local cultural values.</w:t>
      </w:r>
    </w:p>
    <w:p>
      <w:pPr>
        <w:numPr>
          <w:ilvl w:val="0"/>
          <w:numId w:val="1003"/>
        </w:numPr>
        <w:pStyle w:val="Compact"/>
      </w:pPr>
      <w:r>
        <w:rPr>
          <w:bCs/>
          <w:b/>
        </w:rPr>
        <w:t xml:space="preserve">Public Education:</w:t>
      </w:r>
      <w:r>
        <w:t xml:space="preserve"> </w:t>
      </w:r>
      <w:r>
        <w:t xml:space="preserve">Organizing workshops, seminars, and public lectures that disseminate scientific knowledge to the general public in Jeddah.</w:t>
      </w:r>
    </w:p>
    <w:p>
      <w:pPr>
        <w:numPr>
          <w:ilvl w:val="0"/>
          <w:numId w:val="1003"/>
        </w:numPr>
        <w:pStyle w:val="Compact"/>
      </w:pPr>
      <w:r>
        <w:rPr>
          <w:bCs/>
          <w:b/>
        </w:rPr>
        <w:t xml:space="preserve">Ethical Leadership:</w:t>
      </w:r>
      <w:r>
        <w:t xml:space="preserve"> </w:t>
      </w:r>
      <w:r>
        <w:t xml:space="preserve">Upholding high ethical standards that resonate with both Islamic ethics and international research integrity codes.</w:t>
      </w:r>
    </w:p>
    <w:bookmarkEnd w:id="26"/>
    <w:bookmarkEnd w:id="27"/>
    <w:bookmarkEnd w:id="28"/>
    <w:bookmarkStart w:id="30" w:name="challenges"/>
    <w:bookmarkStart w:id="29" w:name="navigating-challenges-and-opportunities"/>
    <w:p>
      <w:pPr>
        <w:pStyle w:val="Heading2"/>
      </w:pPr>
      <w:r>
        <w:t xml:space="preserve">Navigating Challenges and Opportunities</w:t>
      </w:r>
    </w:p>
    <w:p>
      <w:pPr>
        <w:pStyle w:val="FirstParagraph"/>
      </w:pPr>
      <w:r>
        <w:t xml:space="preserve">The journey of a Professor in Saudi Arabia Jeddah is not without its complexities. Rapid modernization can sometimes clash with traditional social structures. However, these challenges present significant opportunities for scholarly contribution.</w:t>
      </w:r>
    </w:p>
    <w:p>
      <w:pPr>
        <w:pStyle w:val="BodyText"/>
      </w:pPr>
      <w:r>
        <w:rPr>
          <w:bCs/>
          <w:b/>
        </w:rPr>
        <w:t xml:space="preserve">The Hybrid Model:</w:t>
      </w:r>
      <w:r>
        <w:t xml:space="preserve"> </w:t>
      </w:r>
      <w:r>
        <w:t xml:space="preserve">Successful Professors are those who can navigate the "hybrid" nature of Jeddah—a city that is simultaneously a modern global city and a custodian of deep religious and historical traditions. This requires emotional intelligence, cultural sensitivity, and strong communication skills.</w:t>
      </w:r>
    </w:p>
    <w:p>
      <w:pPr>
        <w:pStyle w:val="BodyText"/>
      </w:pPr>
      <w:r>
        <w:t xml:space="preserve">Furthermore, the competitive landscape of international funding requires Professors to be adept at grant writing and interdisciplinary partnership building. The poster highlights recent successes where Jeddah-based research teams have secured major international grants by focusing on shared global challenges such as water scarcity and renewable energy.</w:t>
      </w:r>
    </w:p>
    <w:bookmarkEnd w:id="29"/>
    <w:bookmarkEnd w:id="30"/>
    <w:bookmarkStart w:id="31" w:name="conclusion"/>
    <w:p>
      <w:pPr>
        <w:pStyle w:val="Heading2"/>
      </w:pPr>
      <w:r>
        <w:t xml:space="preserve">Conclusion</w:t>
      </w:r>
    </w:p>
    <w:p>
      <w:pPr>
        <w:pStyle w:val="FirstParagraph"/>
      </w:pPr>
      <w:r>
        <w:t xml:space="preserve">In conclusion, the role of the Professor in Saudi Arabia Jeddah is pivotal. It is a role that demands intellectual rigor, cultural competence, and a deep commitment to societal progress. As highlighted in this poster presentation academic framework, the modern academic leader must be more than just a teacher or researcher; they must be architects of change.</w:t>
      </w:r>
    </w:p>
    <w:p>
      <w:pPr>
        <w:pStyle w:val="BodyText"/>
      </w:pPr>
      <w:r>
        <w:t xml:space="preserve">By aligning personal scholarly goals with the broader aspirations of Saudi Arabia Jeddah and its Vision 2030, Professors can ensure that their work has lasting impact. This document serves as a call to action for academics worldwide to recognize Jeddah not just as a destination, but as a vibrant center of innovation where Professorial leadership can drive meaningful transformation.</w:t>
      </w:r>
    </w:p>
    <w:bookmarkEnd w:id="31"/>
    <w:bookmarkStart w:id="33" w:name="references"/>
    <w:bookmarkStart w:id="32" w:name="suggested-further-reading-contact"/>
    <w:p>
      <w:pPr>
        <w:pStyle w:val="Heading2"/>
      </w:pPr>
      <w:r>
        <w:t xml:space="preserve">Suggested Further Reading &amp; Contact</w:t>
      </w:r>
    </w:p>
    <w:p>
      <w:pPr>
        <w:pStyle w:val="FirstParagraph"/>
      </w:pPr>
      <w:r>
        <w:rPr>
          <w:bCs/>
          <w:b/>
        </w:rPr>
        <w:t xml:space="preserve">Sources:</w:t>
      </w:r>
    </w:p>
    <w:p>
      <w:pPr>
        <w:numPr>
          <w:ilvl w:val="0"/>
          <w:numId w:val="1004"/>
        </w:numPr>
        <w:pStyle w:val="Compact"/>
      </w:pPr>
      <w:r>
        <w:t xml:space="preserve">Saudi Vision 2030 Framework for Higher Education.</w:t>
      </w:r>
    </w:p>
    <w:p>
      <w:pPr>
        <w:numPr>
          <w:ilvl w:val="0"/>
          <w:numId w:val="1004"/>
        </w:numPr>
        <w:pStyle w:val="Compact"/>
      </w:pPr>
      <w:r>
        <w:t xml:space="preserve">Jeddah Municipality Strategic Plans for Urban Development.</w:t>
      </w:r>
    </w:p>
    <w:p>
      <w:pPr>
        <w:numPr>
          <w:ilvl w:val="0"/>
          <w:numId w:val="1004"/>
        </w:numPr>
        <w:pStyle w:val="Compact"/>
      </w:pPr>
      <w:r>
        <w:t xml:space="preserve">King Abdulaziz University Annual Research Reports.</w:t>
      </w:r>
    </w:p>
    <w:p>
      <w:pPr>
        <w:pStyle w:val="FirstParagraph"/>
      </w:pPr>
      <w:r>
        <w:rPr>
          <w:bCs/>
          <w:b/>
        </w:rPr>
        <w:t xml:space="preserve">Contact the Presenter:</w:t>
      </w:r>
    </w:p>
    <w:p>
      <w:pPr>
        <w:pStyle w:val="BodyText"/>
      </w:pPr>
      <w:r>
        <w:t xml:space="preserve">Email: academic.profiler@example.edu.sa</w:t>
      </w:r>
      <w:r>
        <w:br/>
      </w:r>
      <w:r>
        <w:t xml:space="preserve">Location: Jeddah, Kingdom of Saudi Arabia</w:t>
      </w:r>
    </w:p>
    <w:bookmarkEnd w:id="32"/>
    <w:bookmarkEnd w:id="33"/>
    <w:p>
      <w:pPr>
        <w:pStyle w:val="BodyText"/>
      </w:pPr>
      <w:r>
        <w:rPr>
          <w:iCs/>
          <w:i/>
        </w:rPr>
        <w:t xml:space="preserve">This content is formatted for an Academic Poster Presentation focusing on Professorial roles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Leadership in Saudi Arabia Jeddah</dc:title>
  <dc:creator/>
  <dc:language>en</dc:language>
  <cp:keywords/>
  <dcterms:created xsi:type="dcterms:W3CDTF">2026-07-29T13:00:52Z</dcterms:created>
  <dcterms:modified xsi:type="dcterms:W3CDTF">2026-07-29T13:00:52Z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