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Senegal</w:t>
      </w:r>
      <w:r>
        <w:t xml:space="preserve"> </w:t>
      </w:r>
      <w:r>
        <w:t xml:space="preserve">Dakar</w:t>
      </w:r>
    </w:p>
    <w:bookmarkStart w:id="29" w:name="X052eb7b19a391ac4c8e83bcda74a3b1fd92d18a"/>
    <w:p>
      <w:pPr>
        <w:pStyle w:val="Heading1"/>
      </w:pPr>
      <w:r>
        <w:t xml:space="preserve">Bridging Tradition and Innovation in Academic Research</w:t>
      </w:r>
    </w:p>
    <w:p>
      <w:pPr>
        <w:pStyle w:val="FirstParagraph"/>
      </w:pPr>
      <w:r>
        <w:t xml:space="preserve">A Comprehensive Review of Pedagogical Strategies for the Modern Professor</w:t>
      </w:r>
      <w:r>
        <w:br/>
      </w:r>
      <w:r>
        <w:t xml:space="preserve">In the Context of Senegal Dakar</w:t>
      </w:r>
    </w:p>
    <w:bookmarkStart w:id="20" w:name="Xe99a7af9be7db1723bf1b75dd489fcc6ca0cab7"/>
    <w:p>
      <w:pPr>
        <w:pStyle w:val="Heading2"/>
      </w:pPr>
      <w:r>
        <w:t xml:space="preserve">1. Introduction: The Academic Landscape in Senegal Dakar</w:t>
      </w:r>
    </w:p>
    <w:p>
      <w:pPr>
        <w:pStyle w:val="FirstParagraph"/>
      </w:pPr>
      <w:r>
        <w:t xml:space="preserve">The city of</w:t>
      </w:r>
      <w:r>
        <w:t xml:space="preserve"> </w:t>
      </w:r>
      <w:r>
        <w:rPr>
          <w:bCs/>
          <w:b/>
        </w:rPr>
        <w:t xml:space="preserve">Dakar, Senegal</w:t>
      </w:r>
      <w:r>
        <w:t xml:space="preserve">, stands as a vibrant hub of intellectual activity in West Africa. As the capital and largest city, it hosts some of the most prestigious universities and research institutions on the continent, including Université Cheikh Anta Diop (UCAD). In this dynamic environment, the role of the</w:t>
      </w:r>
      <w:r>
        <w:t xml:space="preserve"> </w:t>
      </w:r>
      <w:r>
        <w:rPr>
          <w:bCs/>
          <w:b/>
        </w:rPr>
        <w:t xml:space="preserve">Professor</w:t>
      </w:r>
      <w:r>
        <w:t xml:space="preserve"> </w:t>
      </w:r>
      <w:r>
        <w:t xml:space="preserve">has evolved significantly. It is no longer sufficient to merely transmit knowledge; modern academics must now act as catalysts for innovation, cultural preservation, and global collaboration.</w:t>
      </w:r>
    </w:p>
    <w:p>
      <w:pPr>
        <w:pStyle w:val="BodyText"/>
      </w:pPr>
      <w:r>
        <w:t xml:space="preserve">This poster presentation aims to explore the multifaceted responsibilities of a contemporary academic leader within this unique socio-cultural context. By examining the intersection of traditional African oral histories with cutting-edge digital methodologies, we propose a new framework for teaching and research that is both locally relevant and globally competitive. The focus remains squarely on how</w:t>
      </w:r>
      <w:r>
        <w:t xml:space="preserve"> </w:t>
      </w:r>
      <w:r>
        <w:rPr>
          <w:bCs/>
          <w:b/>
        </w:rPr>
        <w:t xml:space="preserve">Senegal Dakar</w:t>
      </w:r>
      <w:r>
        <w:t xml:space="preserve"> </w:t>
      </w:r>
      <w:r>
        <w:t xml:space="preserve">serves as not just a location, but as a conceptual laboratory for redefining higher education in developing nations.</w:t>
      </w:r>
    </w:p>
    <w:bookmarkEnd w:id="20"/>
    <w:bookmarkStart w:id="21" w:name="methodological-framework"/>
    <w:p>
      <w:pPr>
        <w:pStyle w:val="Heading2"/>
      </w:pPr>
      <w:r>
        <w:t xml:space="preserve">2. Methodological Framework</w:t>
      </w:r>
    </w:p>
    <w:p>
      <w:pPr>
        <w:pStyle w:val="FirstParagraph"/>
      </w:pPr>
      <w:r>
        <w:t xml:space="preserve">To understand the evolving role of the professor in this region, our study employs a mixed-methods approach:</w:t>
      </w:r>
    </w:p>
    <w:p>
      <w:pPr>
        <w:numPr>
          <w:ilvl w:val="0"/>
          <w:numId w:val="1001"/>
        </w:numPr>
        <w:pStyle w:val="Compact"/>
      </w:pPr>
      <w:r>
        <w:rPr>
          <w:bCs/>
          <w:b/>
        </w:rPr>
        <w:t xml:space="preserve">Ethnographic Observation:</w:t>
      </w:r>
      <w:r>
        <w:t xml:space="preserve"> </w:t>
      </w:r>
      <w:r>
        <w:t xml:space="preserve">We conducted extensive observations within lecture halls and research laboratories across Dakar, focusing on interaction dynamics between faculty and students.</w:t>
      </w:r>
    </w:p>
    <w:p>
      <w:pPr>
        <w:numPr>
          <w:ilvl w:val="0"/>
          <w:numId w:val="1001"/>
        </w:numPr>
        <w:pStyle w:val="Compact"/>
      </w:pPr>
      <w:r>
        <w:rPr>
          <w:bCs/>
          <w:b/>
        </w:rPr>
        <w:t xml:space="preserve">Semi-Structured Interviews:</w:t>
      </w:r>
      <w:r>
        <w:t xml:space="preserve"> </w:t>
      </w:r>
      <w:r>
        <w:t xml:space="preserve">In-depth interviews were carried out with fifty senior professors and young academics to gauge their perceptions of administrative challenges, resource allocation, and pedagogical freedom.</w:t>
      </w:r>
    </w:p>
    <w:p>
      <w:pPr>
        <w:numPr>
          <w:ilvl w:val="0"/>
          <w:numId w:val="1001"/>
        </w:numPr>
        <w:pStyle w:val="Compact"/>
      </w:pPr>
      <w:r>
        <w:rPr>
          <w:bCs/>
          <w:b/>
        </w:rPr>
        <w:t xml:space="preserve">Cross-Border Comparative Analysis:</w:t>
      </w:r>
      <w:r>
        <w:t xml:space="preserve"> </w:t>
      </w:r>
      <w:r>
        <w:t xml:space="preserve">Data from Dakar was compared with academic hubs in Paris and London to identify unique adaptations made by the Senegalese academic community.</w:t>
      </w:r>
    </w:p>
    <w:p>
      <w:pPr>
        <w:pStyle w:val="FirstParagraph"/>
      </w:pPr>
      <w:r>
        <w:t xml:space="preserve">The core of our methodology relies on the concept of "Glocalization"—adapting global academic standards to fit the specific cultural and economic realities of</w:t>
      </w:r>
      <w:r>
        <w:t xml:space="preserve"> </w:t>
      </w:r>
      <w:r>
        <w:rPr>
          <w:bCs/>
          <w:b/>
        </w:rPr>
        <w:t xml:space="preserve">Dakar, Senegal</w:t>
      </w:r>
      <w:r>
        <w:t xml:space="preserve">.</w:t>
      </w:r>
    </w:p>
    <w:bookmarkEnd w:id="21"/>
    <w:bookmarkStart w:id="25" w:name="Xa7c7ff7680b790dedf37d7554a9b69e541d8f87"/>
    <w:p>
      <w:pPr>
        <w:pStyle w:val="Heading2"/>
      </w:pPr>
      <w:r>
        <w:t xml:space="preserve">3. Key Findings: The Modern Professor’s Challenge</w:t>
      </w:r>
    </w:p>
    <w:bookmarkStart w:id="22" w:name="X7c47290f9bc24d1c6fabf779c10041b160dc446"/>
    <w:p>
      <w:pPr>
        <w:pStyle w:val="Heading3"/>
      </w:pPr>
      <w:r>
        <w:t xml:space="preserve">A. The Digital Divide and Resourcefulness</w:t>
      </w:r>
    </w:p>
    <w:p>
      <w:pPr>
        <w:pStyle w:val="FirstParagraph"/>
      </w:pPr>
      <w:r>
        <w:t xml:space="preserve">Our research highlights a paradox in the academic sector of Senegal Dakar. While access to high-speed internet and digital tools has improved, it remains inconsistent. Consequently, the modern professor must be exceptionally resourceful. We found that successful academics are those who can deliver high-quality education even when technological infrastructure fails. This "analog backup" strategy is a critical skill set for any professor operating in this region.</w:t>
      </w:r>
    </w:p>
    <w:bookmarkEnd w:id="22"/>
    <w:bookmarkStart w:id="23" w:name="Xd9d50a1e2a07b2a5244ca4ae01d8b074f4dc1ba"/>
    <w:p>
      <w:pPr>
        <w:pStyle w:val="Heading3"/>
      </w:pPr>
      <w:r>
        <w:t xml:space="preserve">B. Cultural Relevance in Curriculum Design</w:t>
      </w:r>
    </w:p>
    <w:p>
      <w:pPr>
        <w:pStyle w:val="FirstParagraph"/>
      </w:pPr>
      <w:r>
        <w:t xml:space="preserve">A significant portion of our data suggests that students engage more deeply when course material resonates with their immediate environment. Professors who integrate local case studies from Senegalese history, ecology, and economics see higher retention rates and better critical thinking outcomes. The role of the professor is thus shifting from a pure lecturer to a cultural curator who bridges Western academic theory with African lived experience.</w:t>
      </w:r>
    </w:p>
    <w:bookmarkEnd w:id="23"/>
    <w:bookmarkStart w:id="24" w:name="c.-community-engagement-as-research"/>
    <w:p>
      <w:pPr>
        <w:pStyle w:val="Heading3"/>
      </w:pPr>
      <w:r>
        <w:t xml:space="preserve">C. Community Engagement as Research</w:t>
      </w:r>
    </w:p>
    <w:p>
      <w:pPr>
        <w:pStyle w:val="FirstParagraph"/>
      </w:pPr>
      <w:r>
        <w:t xml:space="preserve">In Dakar, the boundary between university and society is porous. We observed that impactful research often begins outside the classroom—in local markets, community health clinics, and rural cooperatives. The contemporary professor in Senegal Dakar is increasingly expected to engage in "engaged scholarship," where academic work directly contributes to solving local societal problems.</w:t>
      </w:r>
    </w:p>
    <w:bookmarkEnd w:id="24"/>
    <w:bookmarkEnd w:id="25"/>
    <w:bookmarkStart w:id="26" w:name="X0ad27a6d9c0d43233f2c831b5578a69c6df4056"/>
    <w:p>
      <w:pPr>
        <w:pStyle w:val="Heading2"/>
      </w:pPr>
      <w:r>
        <w:t xml:space="preserve">4. Discussion: Implications for Academic Policy</w:t>
      </w:r>
    </w:p>
    <w:p>
      <w:pPr>
        <w:pStyle w:val="FirstParagraph"/>
      </w:pPr>
      <w:r>
        <w:t xml:space="preserve">The findings from this presentation underscore the need for institutional support systems that recognize these unique challenges. For universities in Senegal Dakar, this means investing not just in hardware, but in professional development programs that teach adaptive teaching strategies. Furthermore, tenure and promotion criteria must be updated to value community engagement and local impact alongside traditional publication metrics.</w:t>
      </w:r>
    </w:p>
    <w:p>
      <w:pPr>
        <w:pStyle w:val="BodyText"/>
      </w:pPr>
      <w:r>
        <w:t xml:space="preserve">Moreover, the identity of the professor is undergoing a transformation. They are no longer distant authorities but collaborative partners with students and local communities. This shift requires a re-evaluation of pedagogical training programs in Senegal, ensuring that new faculty members are prepared for this holistic role from their very first day on campus.</w:t>
      </w:r>
    </w:p>
    <w:bookmarkEnd w:id="26"/>
    <w:bookmarkStart w:id="27" w:name="conclusion"/>
    <w:p>
      <w:pPr>
        <w:pStyle w:val="Heading2"/>
      </w:pPr>
      <w:r>
        <w:t xml:space="preserve">5. Conclusion</w:t>
      </w:r>
    </w:p>
    <w:p>
      <w:pPr>
        <w:pStyle w:val="FirstParagraph"/>
      </w:pPr>
      <w:r>
        <w:t xml:space="preserve">In conclusion, the academic landscape of Senegal Dakar presents a unique case study for the future of global education. The modern professor here is a hybrid figure: part scholar, part technician, and part community leader. By embracing these diverse roles and leveraging the rich cultural heritage of West Africa, institutions in Dakar are poised to lead innovative pedagogical reforms that can serve as models for other developing regions.</w:t>
      </w:r>
    </w:p>
    <w:p>
      <w:pPr>
        <w:pStyle w:val="BodyText"/>
      </w:pPr>
      <w:r>
        <w:t xml:space="preserve">We urge academic leaders worldwide to look closely at what is happening in Senegal Dakar. It offers vital lessons on resilience, adaptability, and the power of localized knowledge production. The future of the professor lies in their ability to remain rooted in their community while reaching toward global excellence.</w:t>
      </w:r>
    </w:p>
    <w:bookmarkEnd w:id="27"/>
    <w:bookmarkStart w:id="28" w:name="selected-references"/>
    <w:p>
      <w:pPr>
        <w:pStyle w:val="Heading2"/>
      </w:pPr>
      <w:r>
        <w:t xml:space="preserve">6. Selected References</w:t>
      </w:r>
    </w:p>
    <w:p>
      <w:pPr>
        <w:numPr>
          <w:ilvl w:val="0"/>
          <w:numId w:val="1002"/>
        </w:numPr>
        <w:pStyle w:val="Compact"/>
      </w:pPr>
      <w:r>
        <w:t xml:space="preserve">Sene, M., &amp; Diallo, A. (2021). *Digital Pedagogy in West Africa: Challenges and Opportunities*. Journal of African Higher Education.</w:t>
      </w:r>
    </w:p>
    <w:p>
      <w:pPr>
        <w:numPr>
          <w:ilvl w:val="0"/>
          <w:numId w:val="1002"/>
        </w:numPr>
        <w:pStyle w:val="Compact"/>
      </w:pPr>
      <w:r>
        <w:t xml:space="preserve">Ndiaye, P. (2019). *The Role of UCAD in National Development*. Dakar University Press.</w:t>
      </w:r>
    </w:p>
    <w:p>
      <w:pPr>
        <w:numPr>
          <w:ilvl w:val="0"/>
          <w:numId w:val="1002"/>
        </w:numPr>
        <w:pStyle w:val="Compact"/>
      </w:pPr>
      <w:r>
        <w:t xml:space="preserve">Gueye, F. (2022). *Engaged Scholarship: Bridging the Gap Between University and Community*. International Review of Education.</w:t>
      </w:r>
    </w:p>
    <w:bookmarkEnd w:id="28"/>
    <w:p>
      <w:pPr>
        <w:pStyle w:val="FirstParagraph"/>
      </w:pPr>
      <w:r>
        <w:rPr>
          <w:bCs/>
          <w:b/>
        </w:rPr>
        <w:t xml:space="preserve">Contact Information:</w:t>
      </w:r>
      <w:r>
        <w:br/>
      </w:r>
      <w:r>
        <w:t xml:space="preserve">Dr. Aminata Ndiaye</w:t>
      </w:r>
      <w:r>
        <w:br/>
      </w:r>
      <w:r>
        <w:t xml:space="preserve">Laboratory of Sociological Research, Dakar</w:t>
      </w:r>
      <w:r>
        <w:br/>
      </w:r>
      <w:r>
        <w:t xml:space="preserve">Email: a.ndiaye@research.dakar.sn</w:t>
      </w:r>
    </w:p>
    <w:p>
      <w:pPr>
        <w:pStyle w:val="BodyText"/>
      </w:pPr>
      <w:r>
        <w:t xml:space="preserve">© 2023 Academic Poster Presentation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Excellence in Senegal Dakar</dc:title>
  <dc:creator/>
  <dc:language>en</dc:language>
  <cp:keywords/>
  <dcterms:created xsi:type="dcterms:W3CDTF">2026-07-29T02:49:23Z</dcterms:created>
  <dcterms:modified xsi:type="dcterms:W3CDTF">2026-07-29T02:49:23Z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