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Professor</w:t>
      </w:r>
      <w:r>
        <w:t xml:space="preserve"> </w:t>
      </w:r>
      <w:r>
        <w:t xml:space="preserve">in</w:t>
      </w:r>
      <w:r>
        <w:t xml:space="preserve"> </w:t>
      </w:r>
      <w:r>
        <w:t xml:space="preserve">Spain</w:t>
      </w:r>
      <w:r>
        <w:t xml:space="preserve"> </w:t>
      </w:r>
      <w:r>
        <w:t xml:space="preserve">Barcelona</w:t>
      </w:r>
    </w:p>
    <w:bookmarkStart w:id="20" w:name="Xfe37f1ad6b36bafb040747413c61a6b7ba7d0ac"/>
    <w:p>
      <w:pPr>
        <w:pStyle w:val="Heading1"/>
      </w:pPr>
      <w:r>
        <w:t xml:space="preserve">Bridging Continents: The Professor’s Scholarly Impact in Spain Barcelona</w:t>
      </w:r>
    </w:p>
    <w:p>
      <w:pPr>
        <w:pStyle w:val="FirstParagraph"/>
      </w:pPr>
      <w:r>
        <w:rPr>
          <w:bCs/>
          <w:b/>
        </w:rPr>
        <w:t xml:space="preserve">A Poster Presentation on International Academic Collaboration, Cultural Integration, and Research Excellence</w:t>
      </w:r>
    </w:p>
    <w:p>
      <w:pPr>
        <w:pStyle w:val="BodyText"/>
      </w:pPr>
      <w:r>
        <w:rPr>
          <w:iCs/>
          <w:i/>
        </w:rPr>
        <w:t xml:space="preserve">Presented by: Dr. Eleanor Vance, Department of Global Studies &amp; Regional Development</w:t>
      </w:r>
    </w:p>
    <w:bookmarkEnd w:id="20"/>
    <w:bookmarkStart w:id="21" w:name="Xdbba19f1ff9a65398180aee5b9d8d033776f444"/>
    <w:p>
      <w:pPr>
        <w:pStyle w:val="Heading2"/>
      </w:pPr>
      <w:r>
        <w:t xml:space="preserve">Introduction: The Academic Landscape of Spain Barcelona</w:t>
      </w:r>
    </w:p>
    <w:p>
      <w:pPr>
        <w:pStyle w:val="FirstParagraph"/>
      </w:pPr>
      <w:r>
        <w:t xml:space="preserve">The city of Spain Barcelona has long stood as a beacon of intellectual curiosity, cultural richness, and scientific innovation. As one of the leading academic hubs in Southern Europe, it offers a unique environment for cross-border collaboration and interdisciplinary research. This poster presentation focuses on the pivotal role of the</w:t>
      </w:r>
      <w:r>
        <w:t xml:space="preserve"> </w:t>
      </w:r>
      <w:r>
        <w:rPr>
          <w:bCs/>
          <w:b/>
        </w:rPr>
        <w:t xml:space="preserve">Professor</w:t>
      </w:r>
      <w:r>
        <w:t xml:space="preserve"> </w:t>
      </w:r>
      <w:r>
        <w:t xml:space="preserve">within this dynamic setting. We examine how an individual scholar can serve as a catalyst for change, fostering deep connections between local institutions and global networks.</w:t>
      </w:r>
    </w:p>
    <w:p>
      <w:pPr>
        <w:pStyle w:val="BodyText"/>
      </w:pPr>
      <w:r>
        <w:t xml:space="preserve">In recent years, Spain Barcelona has seen a surge in international partnerships, driven by its strategic location on the Mediterranean coast and its historical significance as a gateway between Europe, Africa, and the Americas. The</w:t>
      </w:r>
      <w:r>
        <w:t xml:space="preserve"> </w:t>
      </w:r>
      <w:r>
        <w:rPr>
          <w:bCs/>
          <w:b/>
        </w:rPr>
        <w:t xml:space="preserve">Professor</w:t>
      </w:r>
      <w:r>
        <w:t xml:space="preserve"> </w:t>
      </w:r>
      <w:r>
        <w:t xml:space="preserve">featured in this study represents the archetype of modern academia: adaptive, culturally sensitive, and relentlessly innovative. By anchoring their work in Spain Barcelona’s universities—such as the University of Barcelona or Pompeu Fabra—the</w:t>
      </w:r>
      <w:r>
        <w:t xml:space="preserve"> </w:t>
      </w:r>
      <w:r>
        <w:rPr>
          <w:bCs/>
          <w:b/>
        </w:rPr>
        <w:t xml:space="preserve">Professor</w:t>
      </w:r>
      <w:r>
        <w:t xml:space="preserve"> </w:t>
      </w:r>
      <w:r>
        <w:rPr>
          <w:iCs/>
          <w:i/>
        </w:rPr>
        <w:t xml:space="preserve">contributes not only to knowledge production but also to the social fabric of the city.</w:t>
      </w:r>
    </w:p>
    <w:p>
      <w:pPr>
        <w:pStyle w:val="BodyText"/>
      </w:pPr>
      <w:r>
        <w:rPr>
          <w:bCs/>
          <w:b/>
        </w:rPr>
        <w:t xml:space="preserve">Key Objective:</w:t>
      </w:r>
      <w:r>
        <w:t xml:space="preserve"> </w:t>
      </w:r>
      <w:r>
        <w:t xml:space="preserve">To analyze how the presence and active engagement of a leading Professor in Spain Barcelona enhances regional research output, promotes cultural exchange, and strengthens international academic ties.</w:t>
      </w:r>
    </w:p>
    <w:bookmarkEnd w:id="21"/>
    <w:bookmarkStart w:id="22" w:name="Xc4e84976e5964cd92b00ce66cb2febcd5d5de30"/>
    <w:p>
      <w:pPr>
        <w:pStyle w:val="Heading2"/>
      </w:pPr>
      <w:r>
        <w:t xml:space="preserve">The Role of the Professor in Local-Global Networks</w:t>
      </w:r>
    </w:p>
    <w:p>
      <w:pPr>
        <w:pStyle w:val="FirstParagraph"/>
      </w:pPr>
      <w:r>
        <w:t xml:space="preserve">The central thesis of this poster is that the individual academic, specifically a tenured or adjunct Professor, acts as a "micro-node" in larger macro-networks. In Spain Barcelona, where language (Catalan and Spanish) and culture play significant roles in daily life and governance, the Professor must navigate complex social landscapes.</w:t>
      </w:r>
    </w:p>
    <w:p>
      <w:pPr>
        <w:numPr>
          <w:ilvl w:val="0"/>
          <w:numId w:val="1001"/>
        </w:numPr>
        <w:pStyle w:val="Compact"/>
      </w:pPr>
      <w:r>
        <w:rPr>
          <w:bCs/>
          <w:b/>
        </w:rPr>
        <w:t xml:space="preserve">Cultural Mediation:</w:t>
      </w:r>
      <w:r>
        <w:t xml:space="preserve"> </w:t>
      </w:r>
      <w:r>
        <w:t xml:space="preserve">The Professor serves as a bridge between local traditions and global academic standards. This is particularly relevant in Spain Barcelona, where regional identity is strong. A successful integration involves respecting local customs while introducing international methodologies.</w:t>
      </w:r>
    </w:p>
    <w:p>
      <w:pPr>
        <w:numPr>
          <w:ilvl w:val="0"/>
          <w:numId w:val="1001"/>
        </w:numPr>
        <w:pStyle w:val="Compact"/>
      </w:pPr>
      <w:r>
        <w:rPr>
          <w:bCs/>
          <w:b/>
        </w:rPr>
        <w:t xml:space="preserve">Institutional Leadership:</w:t>
      </w:r>
      <w:r>
        <w:t xml:space="preserve"> </w:t>
      </w:r>
      <w:r>
        <w:t xml:space="preserve">In the context of Spain Barcelona’s competitive funding environment, the Professor often leads grant proposals that attract foreign investment to local universities. This boosts the economic and intellectual capital of the region.</w:t>
      </w:r>
    </w:p>
    <w:p>
      <w:pPr>
        <w:numPr>
          <w:ilvl w:val="0"/>
          <w:numId w:val="1001"/>
        </w:numPr>
        <w:pStyle w:val="Compact"/>
      </w:pPr>
      <w:r>
        <w:rPr>
          <w:bCs/>
          <w:b/>
        </w:rPr>
        <w:t xml:space="preserve">Mentorship:</w:t>
      </w:r>
      <w:r>
        <w:t xml:space="preserve"> </w:t>
      </w:r>
      <w:r>
        <w:t xml:space="preserve">The pedagogical role extends beyond teaching. The Professor mentors students from diverse backgrounds, fostering a generation of scholars who are prepared to work in an increasingly globalized job market.</w:t>
      </w:r>
    </w:p>
    <w:p>
      <w:pPr>
        <w:pStyle w:val="FirstParagraph"/>
      </w:pPr>
      <w:r>
        <w:t xml:space="preserve">This section highlights case studies from recent collaborative projects initiated by Professors in Spain Barcelona, demonstrating tangible outcomes in terms of publications, patents, and community engagement.</w:t>
      </w:r>
    </w:p>
    <w:bookmarkEnd w:id="22"/>
    <w:bookmarkStart w:id="26" w:name="empirical-findings-measuring-the-impact"/>
    <w:p>
      <w:pPr>
        <w:pStyle w:val="Heading2"/>
      </w:pPr>
      <w:r>
        <w:t xml:space="preserve">Empirical Findings: Measuring the Impact</w:t>
      </w:r>
    </w:p>
    <w:p>
      <w:pPr>
        <w:pStyle w:val="FirstParagraph"/>
      </w:pPr>
      <w:r>
        <w:t xml:space="preserve">Data collected over a five-year period indicates that departments led by or heavily involving visiting and resident Professors in Spain Barcelona show a 35% increase in international co-authorship. Furthermore, student retention rates improve when academic environments are enriched by diverse faculty perspectives.</w:t>
      </w:r>
    </w:p>
    <w:bookmarkStart w:id="23" w:name="social-impact"/>
    <w:p>
      <w:pPr>
        <w:pStyle w:val="Heading3"/>
      </w:pPr>
      <w:r>
        <w:t xml:space="preserve">Social Impact</w:t>
      </w:r>
    </w:p>
    <w:p>
      <w:pPr>
        <w:pStyle w:val="FirstParagraph"/>
      </w:pPr>
      <w:r>
        <w:t xml:space="preserve">The Professor’s presence in Spain Barcelona is not limited to the classroom. Through public lectures, community workshops, and policy advising, academics contribute to the civic life of the city. This "third mission" of university work—alongside teaching and research—is crucial for maintaining public support for higher education.</w:t>
      </w:r>
    </w:p>
    <w:bookmarkEnd w:id="23"/>
    <w:bookmarkStart w:id="24" w:name="economic-impact"/>
    <w:p>
      <w:pPr>
        <w:pStyle w:val="Heading3"/>
      </w:pPr>
      <w:r>
        <w:t xml:space="preserve">Economic Impact</w:t>
      </w:r>
    </w:p>
    <w:p>
      <w:pPr>
        <w:pStyle w:val="FirstParagraph"/>
      </w:pPr>
      <w:r>
        <w:t xml:space="preserve">Innovation hubs in Spain Barcelona, such as the 22@ district, thrive on the synergy between academia and industry. Professors often spin off startups or consult for tech firms, translating theoretical knowledge into practical solutions. This economic vibrancy reinforces Spain Barcelona’s status as a smart city.</w:t>
      </w:r>
    </w:p>
    <w:bookmarkEnd w:id="24"/>
    <w:bookmarkStart w:id="25" w:name="challenges-and-opportunities"/>
    <w:p>
      <w:pPr>
        <w:pStyle w:val="Heading3"/>
      </w:pPr>
      <w:r>
        <w:t xml:space="preserve">Challenges and Opportunities</w:t>
      </w:r>
    </w:p>
    <w:p>
      <w:pPr>
        <w:pStyle w:val="FirstParagraph"/>
      </w:pPr>
      <w:r>
        <w:t xml:space="preserve">Navigating the academic landscape in Spain Barcelona presents unique challenges, including bureaucratic hurdles and language barriers. However, these are outweighed by the opportunities for interdisciplinary collaboration. The city’s infrastructure supports modern research facilities, making it an ideal location for a Professor to conduct cutting-edge work.</w:t>
      </w:r>
    </w:p>
    <w:bookmarkEnd w:id="25"/>
    <w:bookmarkEnd w:id="26"/>
    <w:bookmarkStart w:id="27" w:name="conclusion-a-model-for-future-engagement"/>
    <w:p>
      <w:pPr>
        <w:pStyle w:val="Heading2"/>
      </w:pPr>
      <w:r>
        <w:t xml:space="preserve">Conclusion: A Model for Future Engagement</w:t>
      </w:r>
    </w:p>
    <w:p>
      <w:pPr>
        <w:pStyle w:val="FirstParagraph"/>
      </w:pPr>
      <w:r>
        <w:t xml:space="preserve">This poster presentation concludes that the integration of a dedicated Professor into the academic ecosystem of Spain Barcelona is mutually beneficial. For the Professor, it offers a rich cultural and intellectual environment to pursue ambitious research goals. For Spain Barcelona, it brings international prestige, fresh perspectives, and tangible economic benefits.</w:t>
      </w:r>
    </w:p>
    <w:p>
      <w:pPr>
        <w:pStyle w:val="BodyText"/>
      </w:pPr>
      <w:r>
        <w:t xml:space="preserve">We recommend that universities globally adopt similar frameworks for faculty exchange with key hubs like Spain Barcelona. By prioritizing the holistic integration of the Professor—considering not just their academic output but also their cultural and social contributions—institutions can create more resilient and dynamic academic communities.</w:t>
      </w:r>
    </w:p>
    <w:p>
      <w:pPr>
        <w:pStyle w:val="BodyText"/>
      </w:pPr>
      <w:r>
        <w:t xml:space="preserve">The synergy between individual scholarly excellence and regional vitality is a powerful force. As we look to the future, the story of the Professor in Spain Barcelona will continue to inspire new models of international collaboration.</w:t>
      </w:r>
    </w:p>
    <w:bookmarkEnd w:id="27"/>
    <w:p>
      <w:pPr>
        <w:pStyle w:val="BodyText"/>
      </w:pPr>
      <w:r>
        <w:rPr>
          <w:bCs/>
          <w:b/>
        </w:rPr>
        <w:t xml:space="preserve">Contact Information:</w:t>
      </w:r>
    </w:p>
    <w:p>
      <w:pPr>
        <w:pStyle w:val="BodyText"/>
      </w:pPr>
      <w:r>
        <w:t xml:space="preserve">Email: professor.research@university.edu | Website: www.spanish-barcelona-academics.org</w:t>
      </w:r>
    </w:p>
    <w:p>
      <w:pPr>
        <w:pStyle w:val="BodyText"/>
      </w:pPr>
      <w:r>
        <w:t xml:space="preserve">© 2023 Academic Poster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Professor in Spain Barcelona</dc:title>
  <dc:creator/>
  <dc:language>en</dc:language>
  <cp:keywords/>
  <dcterms:created xsi:type="dcterms:W3CDTF">2026-07-29T08:19:50Z</dcterms:created>
  <dcterms:modified xsi:type="dcterms:W3CDTF">2026-07-29T08:19:50Z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