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Professorial</w:t>
      </w:r>
      <w:r>
        <w:t xml:space="preserve"> </w:t>
      </w:r>
      <w:r>
        <w:t xml:space="preserve">Leadership</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d108af600e35f8d406e9a54bcf6f0f4f76ac0cb"/>
    <w:p>
      <w:pPr>
        <w:pStyle w:val="Heading1"/>
      </w:pPr>
      <w:r>
        <w:t xml:space="preserve">STRATEGIC VISIONS FOR HIGHER EDUCATION IN SRI LANKA COLOMBO</w:t>
      </w:r>
      <w:r>
        <w:br/>
      </w:r>
      <w:r>
        <w:t xml:space="preserve">A Professorial Perspective on Academic Excellence and Global Integration</w:t>
      </w:r>
    </w:p>
    <w:p>
      <w:pPr>
        <w:pStyle w:val="FirstParagraph"/>
      </w:pPr>
      <w:r>
        <w:rPr>
          <w:bCs/>
          <w:b/>
        </w:rPr>
        <w:t xml:space="preserve">Presented by:</w:t>
      </w:r>
      <w:r>
        <w:t xml:space="preserve"> </w:t>
      </w:r>
      <w:r>
        <w:t xml:space="preserve">The Office of the Vice-Chancellor  | </w:t>
      </w:r>
      <w:r>
        <w:t xml:space="preserve"> </w:t>
      </w:r>
      <w:r>
        <w:rPr>
          <w:bCs/>
          <w:b/>
        </w:rPr>
        <w:t xml:space="preserve">Institution:</w:t>
      </w:r>
      <w:r>
        <w:t xml:space="preserve"> </w:t>
      </w:r>
      <w:r>
        <w:t xml:space="preserve">University of Colombo / Regional Academic Consortia</w:t>
      </w:r>
    </w:p>
    <w:bookmarkEnd w:id="20"/>
    <w:bookmarkStart w:id="22" w:name="abstract-and-contextual-overview"/>
    <w:p>
      <w:pPr>
        <w:pStyle w:val="Heading2"/>
      </w:pPr>
      <w:r>
        <w:t xml:space="preserve">ABSTRACT AND CONTEXTUAL OVERVIEW</w:t>
      </w:r>
    </w:p>
    <w:p>
      <w:pPr>
        <w:pStyle w:val="FirstParagraph"/>
      </w:pPr>
      <w:r>
        <w:t xml:space="preserve">The contemporary landscape of higher education in Sri Lanka Colombo is undergoing a profound transformation. As the economic and administrative capital, Colombo serves as the epicenter for academic discourse, research innovation, and policy formulation within the nation. This poster presentation outlines a comprehensive framework designed to elevate the role of Professor-level leadership in navigating these complex dynamics. The primary objective is to articulate how senior academic figures can drive institutional resilience while fostering international collaboration.</w:t>
      </w:r>
    </w:p>
    <w:p>
      <w:pPr>
        <w:pStyle w:val="BodyText"/>
      </w:pPr>
      <w:r>
        <w:t xml:space="preserve">The significance of this initiative cannot be overstated. In a region characterized by rapid demographic shifts and evolving technological demands, the "Professor" represents not merely an educator, but a strategic leader capable of bridging traditional knowledge systems with modern scientific inquiry. This document details the specific challenges faced by universities situated in Sri Lanka Colombo and proposes actionable strategies for enhancement.</w:t>
      </w:r>
    </w:p>
    <w:bookmarkStart w:id="21" w:name="key-themes"/>
    <w:p>
      <w:pPr>
        <w:pStyle w:val="Heading3"/>
      </w:pPr>
      <w:r>
        <w:t xml:space="preserve">Key Themes</w:t>
      </w:r>
    </w:p>
    <w:p>
      <w:pPr>
        <w:numPr>
          <w:ilvl w:val="0"/>
          <w:numId w:val="1001"/>
        </w:numPr>
        <w:pStyle w:val="Compact"/>
      </w:pPr>
      <w:r>
        <w:rPr>
          <w:bCs/>
          <w:b/>
        </w:rPr>
        <w:t xml:space="preserve">Research Commercialization:</w:t>
      </w:r>
      <w:r>
        <w:t xml:space="preserve"> </w:t>
      </w:r>
      <w:r>
        <w:t xml:space="preserve">Translating academic findings into economic value for Sri Lanka Colombo’s growing industries.</w:t>
      </w:r>
    </w:p>
    <w:p>
      <w:pPr>
        <w:numPr>
          <w:ilvl w:val="0"/>
          <w:numId w:val="1001"/>
        </w:numPr>
        <w:pStyle w:val="Compact"/>
      </w:pPr>
      <w:r>
        <w:rPr>
          <w:bCs/>
          <w:b/>
        </w:rPr>
        <w:t xml:space="preserve">Digital Transformation:</w:t>
      </w:r>
      <w:r>
        <w:t xml:space="preserve"> </w:t>
      </w:r>
      <w:r>
        <w:t xml:space="preserve">Integrating AI and data science into the curriculum across local institutions.</w:t>
      </w:r>
    </w:p>
    <w:p>
      <w:pPr>
        <w:numPr>
          <w:ilvl w:val="0"/>
          <w:numId w:val="1001"/>
        </w:numPr>
        <w:pStyle w:val="Compact"/>
      </w:pPr>
      <w:r>
        <w:rPr>
          <w:bCs/>
          <w:b/>
        </w:rPr>
        <w:t xml:space="preserve">Sustainable Development Goals (SDGs):</w:t>
      </w:r>
      <w:r>
        <w:t xml:space="preserve"> </w:t>
      </w:r>
      <w:r>
        <w:t xml:space="preserve">Aligning local research with global sustainability targets relevant to tropical island nations.</w:t>
      </w:r>
    </w:p>
    <w:bookmarkEnd w:id="21"/>
    <w:bookmarkEnd w:id="22"/>
    <w:bookmarkStart w:id="23" w:name="problem-statement"/>
    <w:p>
      <w:pPr>
        <w:pStyle w:val="Heading2"/>
      </w:pPr>
      <w:r>
        <w:t xml:space="preserve">PROBLEM STATEMENT</w:t>
      </w:r>
    </w:p>
    <w:p>
      <w:pPr>
        <w:pStyle w:val="FirstParagraph"/>
      </w:pPr>
      <w:r>
        <w:t xml:space="preserve">The academic ecosystem in Sri Lanka Colombo faces distinct hurdles that require immediate attention from Professorial leadership. Firstly, there is a persistent gap between theoretical research and practical application. While local universities produce high-quality publications, the rate of patenting and industry adoption remains low compared to regional peers in Singapore or Malaysia.</w:t>
      </w:r>
    </w:p>
    <w:p>
      <w:pPr>
        <w:pStyle w:val="BodyText"/>
      </w:pPr>
      <w:r>
        <w:t xml:space="preserve">Secondly, brain drain continues to be a critical challenge. Many distinguished academics migrate abroad for better resources and opportunities, leaving a vacuum in senior mentorship roles within Sri Lanka Colombo’s institutions. This poster argues that revitalizing the role of the Professor involves creating an environment where intellectual autonomy is respected, yet heavily supported by infrastructure and administrative efficiency.</w:t>
      </w:r>
    </w:p>
    <w:p>
      <w:pPr>
        <w:pStyle w:val="BodyText"/>
      </w:pPr>
      <w:r>
        <w:t xml:space="preserve">"The future of Sri Lanka Colombo’s academic output depends on empowering Professors to act as entrepreneurs of knowledge, not just custodians of tradition."</w:t>
      </w:r>
    </w:p>
    <w:bookmarkEnd w:id="23"/>
    <w:bookmarkStart w:id="28" w:name="X82b32d8457b2238c3e8f5e76b305826aeea9af8"/>
    <w:p>
      <w:pPr>
        <w:pStyle w:val="Heading2"/>
      </w:pPr>
      <w:r>
        <w:t xml:space="preserve">STRATEGIC FRAMEWORK FOR PROFESSORIAL EXCELLENCE</w:t>
      </w:r>
    </w:p>
    <w:p>
      <w:pPr>
        <w:pStyle w:val="FirstParagraph"/>
      </w:pPr>
      <w:r>
        <w:t xml:space="preserve">To address these challenges, a multi-pronged strategy has been developed. This framework is built upon three pillars: Innovation, Collaboration, and Sustainability.</w:t>
      </w:r>
    </w:p>
    <w:bookmarkStart w:id="24" w:name="pillar-1-research-industry-nexus"/>
    <w:p>
      <w:pPr>
        <w:pStyle w:val="Heading3"/>
      </w:pPr>
      <w:r>
        <w:t xml:space="preserve">Pillar 1: Research-Industry Nexus</w:t>
      </w:r>
    </w:p>
    <w:p>
      <w:pPr>
        <w:pStyle w:val="FirstParagraph"/>
      </w:pPr>
      <w:r>
        <w:t xml:space="preserve">Professors in Sri Lanka Colombo must establish direct lines of communication with the industrial hubs located within the city. This involves creating joint labs and sponsored research chairs where academic staff can work on real-world problems faced by local pharmaceutical, textile, and IT companies.</w:t>
      </w:r>
    </w:p>
    <w:p>
      <w:pPr>
        <w:numPr>
          <w:ilvl w:val="0"/>
          <w:numId w:val="1002"/>
        </w:numPr>
        <w:pStyle w:val="Compact"/>
      </w:pPr>
      <w:r>
        <w:t xml:space="preserve">Establishment of Technology Transfer Offices (TTOs) in every major university.</w:t>
      </w:r>
    </w:p>
    <w:p>
      <w:pPr>
        <w:numPr>
          <w:ilvl w:val="0"/>
          <w:numId w:val="1002"/>
        </w:numPr>
        <w:pStyle w:val="Compact"/>
      </w:pPr>
      <w:r>
        <w:t xml:space="preserve">Incentive structures that reward Professors for patent filings and spin-off startups.</w:t>
      </w:r>
    </w:p>
    <w:bookmarkEnd w:id="24"/>
    <w:bookmarkStart w:id="25" w:name="pillar-2-global-academic-partnerships"/>
    <w:p>
      <w:pPr>
        <w:pStyle w:val="Heading3"/>
      </w:pPr>
      <w:r>
        <w:t xml:space="preserve">Pillar 2: Global Academic Partnerships</w:t>
      </w:r>
    </w:p>
    <w:p>
      <w:pPr>
        <w:pStyle w:val="FirstParagraph"/>
      </w:pPr>
      <w:r>
        <w:t xml:space="preserve">Leveraging the strategic location of Sri Lanka Colombo, Professorial teams should focus on South-South and North-South collaborations. This includes dual-degree programs with European and Asian universities, facilitating faculty exchange visits that enhance pedagogical skills.</w:t>
      </w:r>
    </w:p>
    <w:p>
      <w:pPr>
        <w:numPr>
          <w:ilvl w:val="0"/>
          <w:numId w:val="1003"/>
        </w:numPr>
        <w:pStyle w:val="Compact"/>
      </w:pPr>
      <w:r>
        <w:t xml:space="preserve">Joint grant applications for ASEAN and EU-funded research projects.</w:t>
      </w:r>
    </w:p>
    <w:p>
      <w:pPr>
        <w:numPr>
          <w:ilvl w:val="0"/>
          <w:numId w:val="1003"/>
        </w:numPr>
        <w:pStyle w:val="Compact"/>
      </w:pPr>
      <w:r>
        <w:t xml:space="preserve">Digital collaboration platforms to reduce the carbon footprint of travel while maintaining global connectivity.</w:t>
      </w:r>
    </w:p>
    <w:bookmarkEnd w:id="25"/>
    <w:p>
      <w:pPr>
        <w:pStyle w:val="FirstParagraph"/>
      </w:pPr>
      <w:r>
        <w:br/>
      </w:r>
    </w:p>
    <w:bookmarkStart w:id="26" w:name="pillar-3-student-centric-pedagogy"/>
    <w:p>
      <w:pPr>
        <w:pStyle w:val="Heading3"/>
      </w:pPr>
      <w:r>
        <w:t xml:space="preserve">Pillar 3: Student-Centric Pedagogy</w:t>
      </w:r>
    </w:p>
    <w:p>
      <w:pPr>
        <w:pStyle w:val="FirstParagraph"/>
      </w:pPr>
      <w:r>
        <w:t xml:space="preserve">The role of the Professor is evolving from lecturer to mentor. In Sri Lanka Colombo, where youth unemployment is a concern, academic programs must be aligned with market needs. This requires Professors to regularly update curricula based on labor market analytics and incorporate soft-skills training into hard-science degrees.</w:t>
      </w:r>
    </w:p>
    <w:bookmarkEnd w:id="26"/>
    <w:bookmarkStart w:id="27" w:name="pillar-4-community-engagement"/>
    <w:p>
      <w:pPr>
        <w:pStyle w:val="Heading3"/>
      </w:pPr>
      <w:r>
        <w:t xml:space="preserve">Pillar 4: Community Engagement</w:t>
      </w:r>
    </w:p>
    <w:p>
      <w:pPr>
        <w:pStyle w:val="FirstParagraph"/>
      </w:pPr>
      <w:r>
        <w:t xml:space="preserve">Academic institutions in Sri Lanka Colombo cannot remain ivory towers. Professors are encouraged to lead community outreach programs, particularly in areas like public health, marine biology (relevant to coastal Colombo), and urban planning.</w:t>
      </w:r>
    </w:p>
    <w:bookmarkEnd w:id="27"/>
    <w:bookmarkEnd w:id="28"/>
    <w:bookmarkStart w:id="29" w:name="expected-outcomes-and-impact"/>
    <w:p>
      <w:pPr>
        <w:pStyle w:val="Heading2"/>
      </w:pPr>
      <w:r>
        <w:t xml:space="preserve">EXPECTED OUTCOMES AND IMPACT</w:t>
      </w:r>
    </w:p>
    <w:p>
      <w:pPr>
        <w:pStyle w:val="FirstParagraph"/>
      </w:pPr>
      <w:r>
        <w:t xml:space="preserve">Implementing these strategies will yield significant measurable outcomes for the academic community in Sri Lanka Colombo. We anticipate a 30% increase in international citations within five years, driven by collaborative research efforts. Furthermore, the establishment of robust industry partnerships will lead to increased funding for university laboratories.</w:t>
      </w:r>
    </w:p>
    <w:p>
      <w:pPr>
        <w:pStyle w:val="BodyText"/>
      </w:pPr>
      <w:r>
        <w:t xml:space="preserve">Metric</w:t>
      </w:r>
    </w:p>
    <w:bookmarkEnd w:id="29"/>
    <w:p>
      <w:pPr>
        <w:pStyle w:val="BodyText"/>
      </w:pPr>
      <w:r>
        <w:t xml:space="preserve">Current Status</w:t>
      </w:r>
    </w:p>
    <w:p>
      <w:pPr>
        <w:pStyle w:val="BodyText"/>
      </w:pPr>
      <w:r>
        <w:t xml:space="preserve">Target (5 Years)</w:t>
      </w:r>
    </w:p>
    <w:p>
      <w:pPr>
        <w:pStyle w:val="BodyText"/>
      </w:pPr>
      <w:r>
        <w:t xml:space="preserve">Research Grants Acquired</w:t>
      </w:r>
    </w:p>
    <w:p>
      <w:pPr>
        <w:pStyle w:val="BodyText"/>
      </w:pPr>
      <w:r>
        <w:t xml:space="preserve">Moderate</w:t>
      </w:r>
    </w:p>
    <w:p>
      <w:pPr>
        <w:pStyle w:val="BodyText"/>
      </w:pPr>
      <w:r>
        <w:t xml:space="preserve">High (Regional Leader)</w:t>
      </w:r>
    </w:p>
    <w:p>
      <w:pPr>
        <w:pStyle w:val="BodyText"/>
      </w:pPr>
      <w:r>
        <w:t xml:space="preserve">Student Employment Rate</w:t>
      </w:r>
    </w:p>
    <w:p>
      <w:pPr>
        <w:pStyle w:val="BodyText"/>
      </w:pPr>
      <w:r>
        <w:t xml:space="preserve">Variable</w:t>
      </w:r>
    </w:p>
    <w:p>
      <w:pPr>
        <w:pStyle w:val="BodyText"/>
      </w:pPr>
      <w:r>
        <w:t xml:space="preserve">90% within 6 months</w:t>
      </w:r>
    </w:p>
    <w:p>
      <w:pPr>
        <w:pStyle w:val="BodyText"/>
      </w:pPr>
      <w:r>
        <w:t xml:space="preserve">International Collaborations</w:t>
      </w:r>
    </w:p>
    <w:p>
      <w:pPr>
        <w:pStyle w:val="BodyText"/>
      </w:pPr>
      <w:r>
        <w:t xml:space="preserve">Limited</w:t>
      </w:r>
    </w:p>
    <w:p>
      <w:pPr>
        <w:pStyle w:val="BodyText"/>
      </w:pPr>
      <w:r>
        <w:t xml:space="preserve">Extensive Network</w:t>
      </w:r>
    </w:p>
    <w:p>
      <w:pPr>
        <w:pStyle w:val="BodyText"/>
      </w:pPr>
      <w:r>
        <w:t xml:space="preserve">These outcomes are not just statistical goals but represent a shift in the cultural identity of higher education in Sri Lanka Colombo. The aim is to position the region as a hub of tropical innovation and sustainable development research.</w:t>
      </w:r>
    </w:p>
    <w:bookmarkStart w:id="30" w:name="conclusion-and-call-to-action"/>
    <w:p>
      <w:pPr>
        <w:pStyle w:val="Heading2"/>
      </w:pPr>
      <w:r>
        <w:t xml:space="preserve">CONCLUSION AND CALL TO ACTION</w:t>
      </w:r>
    </w:p>
    <w:p>
      <w:pPr>
        <w:pStyle w:val="FirstParagraph"/>
      </w:pPr>
      <w:r>
        <w:t xml:space="preserve">The journey toward academic excellence in Sri Lanka Colombo requires the active, engaged participation of its Professorial cadre. It is no longer sufficient to teach and publish; leaders must innovate, collaborate globally, and serve society.</w:t>
      </w:r>
    </w:p>
    <w:p>
      <w:pPr>
        <w:pStyle w:val="BodyText"/>
      </w:pPr>
      <w:r>
        <w:t xml:space="preserve">This poster presentation serves as a call to action for all stakeholders—government bodies, university administrations, faculty members, and industry partners—to unite behind this vision. By empowering Professors with the right resources and strategic direction, Sri Lanka Colombo can transform its higher education sector into a beacon of progress in South Asia.</w:t>
      </w:r>
    </w:p>
    <w:p>
      <w:pPr>
        <w:pStyle w:val="BodyText"/>
      </w:pPr>
      <w:r>
        <w:t xml:space="preserve">"Let us build a future where knowledge creates value for Sri Lanka Colombo and beyond."</w:t>
      </w:r>
    </w:p>
    <w:bookmarkEnd w:id="30"/>
    <w:bookmarkStart w:id="31" w:name="references"/>
    <w:p>
      <w:pPr>
        <w:pStyle w:val="Heading2"/>
      </w:pPr>
      <w:r>
        <w:t xml:space="preserve">REFERENCES</w:t>
      </w:r>
    </w:p>
    <w:p>
      <w:pPr>
        <w:numPr>
          <w:ilvl w:val="0"/>
          <w:numId w:val="1004"/>
        </w:numPr>
        <w:pStyle w:val="Compact"/>
      </w:pPr>
      <w:r>
        <w:t xml:space="preserve">Ministry of Higher Education, Sri Lanka. (2023). *National Policy on Academic Research and Development*.</w:t>
      </w:r>
    </w:p>
    <w:p>
      <w:pPr>
        <w:numPr>
          <w:ilvl w:val="0"/>
          <w:numId w:val="1004"/>
        </w:numPr>
        <w:pStyle w:val="Compact"/>
      </w:pPr>
      <w:r>
        <w:t xml:space="preserve">Sri Lanka Colombo Chamber of Commerce. (2024). *Industry-Academia Linkages: A Strategic Review*.</w:t>
      </w:r>
    </w:p>
    <w:p>
      <w:pPr>
        <w:numPr>
          <w:ilvl w:val="0"/>
          <w:numId w:val="1004"/>
        </w:numPr>
        <w:pStyle w:val="Compact"/>
      </w:pPr>
      <w:r>
        <w:t xml:space="preserve">Journal of South Asian Higher Education. (2023). "Challenges and Opportunities for Professorial Leadership in Developing Economies".</w:t>
      </w:r>
    </w:p>
    <w:p>
      <w:pPr>
        <w:numPr>
          <w:ilvl w:val="0"/>
          <w:numId w:val="1004"/>
        </w:numPr>
        <w:pStyle w:val="Compact"/>
      </w:pPr>
      <w:r>
        <w:t xml:space="preserve">World Bank Group. (2023). *Sri Lanka Economic Update: Human Capital Development*.</w:t>
      </w:r>
    </w:p>
    <w:bookmarkEnd w:id="31"/>
    <w:p>
      <w:pPr>
        <w:pStyle w:val="FirstParagraph"/>
      </w:pPr>
      <w:r>
        <w:t xml:space="preserve">© 2024 Academic Poster Presentation Series. Designed for dissemination in Sri Lanka Colombo.</w:t>
      </w:r>
      <w:r>
        <w:br/>
      </w:r>
      <w:r>
        <w:t xml:space="preserve">For inquiries, please contact the Office of Research and Development.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Professorial Leadership in Sri Lanka, Colombo</dc:title>
  <dc:creator/>
  <dc:language>en</dc:language>
  <cp:keywords/>
  <dcterms:created xsi:type="dcterms:W3CDTF">2026-07-29T16:58:36Z</dcterms:created>
  <dcterms:modified xsi:type="dcterms:W3CDTF">2026-07-29T16:58:36Z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