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88f269b36392c1bbc90e01146c083bccacf2a9"/>
    <w:p>
      <w:pPr>
        <w:pStyle w:val="Heading1"/>
      </w:pPr>
      <w:r>
        <w:t xml:space="preserve">Bridging Tradition and Innovation in Academic Leadership</w:t>
      </w:r>
    </w:p>
    <w:p>
      <w:pPr>
        <w:pStyle w:val="FirstParagraph"/>
      </w:pPr>
      <w:r>
        <w:t xml:space="preserve">A Comprehensive Analysis of Professorial Impact in Tanzania, Dar es Salaam</w:t>
      </w:r>
    </w:p>
    <w:bookmarkEnd w:id="20"/>
    <w:bookmarkStart w:id="21" w:name="X763dcadbdb02ed2d34d40e5fda6df197a4b4cc1"/>
    <w:p>
      <w:pPr>
        <w:pStyle w:val="Heading4"/>
      </w:pPr>
      <w:r>
        <w:t xml:space="preserve">Presentation by: The Office of Academic Research &amp; Development</w:t>
      </w:r>
    </w:p>
    <w:p>
      <w:pPr>
        <w:pStyle w:val="FirstParagraph"/>
      </w:pPr>
      <w:r>
        <w:rPr>
          <w:bCs/>
          <w:b/>
        </w:rPr>
        <w:t xml:space="preserve">Institution:</w:t>
      </w:r>
      <w:r>
        <w:t xml:space="preserve"> </w:t>
      </w:r>
      <w:r>
        <w:t xml:space="preserve">University of Dar es Salaam (UDSM) |</w:t>
      </w:r>
      <w:r>
        <w:t xml:space="preserve"> </w:t>
      </w:r>
      <w:r>
        <w:rPr>
          <w:bCs/>
          <w:b/>
        </w:rPr>
        <w:t xml:space="preserve">Date:</w:t>
      </w:r>
      <w:r>
        <w:t xml:space="preserve"> </w:t>
      </w:r>
      <w:r>
        <w:t xml:space="preserve">October 2023</w:t>
      </w:r>
    </w:p>
    <w:p>
      <w:pPr>
        <w:pStyle w:val="BodyText"/>
      </w:pPr>
      <w:r>
        <w:t xml:space="preserve">Contact:</w:t>
      </w:r>
    </w:p>
    <w:bookmarkEnd w:id="21"/>
    <w:bookmarkStart w:id="22" w:name="X5d5cb824235718e8ace58549140aee0e6ab935a"/>
    <w:p>
      <w:pPr>
        <w:pStyle w:val="Heading3"/>
      </w:pPr>
      <w:r>
        <w:t xml:space="preserve">Introduction: The Context of Tanzania, Dar es Salaam</w:t>
      </w:r>
    </w:p>
    <w:p>
      <w:pPr>
        <w:pStyle w:val="FirstParagraph"/>
      </w:pPr>
      <w:r>
        <w:t xml:space="preserve">The academic landscape in Tanzania is undergoing a profound transformation, driven by rapid urbanization and the strategic vision of national development plans. At the heart of this evolution lies the city that serves as both economic and intellectual hub:</w:t>
      </w:r>
      <w:r>
        <w:t xml:space="preserve"> </w:t>
      </w:r>
      <w:r>
        <w:rPr>
          <w:bCs/>
          <w:b/>
        </w:rPr>
        <w:t xml:space="preserve">Tanzania, Dar es Salaam</w:t>
      </w:r>
      <w:r>
        <w:t xml:space="preserve">. As one of Africa’s fastest-growing megacities, Dar es Salaam presents a unique environment for higher education research. It is not merely a geographical location but a dynamic ecosystem where traditional knowledge systems intersect with modern technological advancements.</w:t>
      </w:r>
    </w:p>
    <w:p>
      <w:pPr>
        <w:pStyle w:val="BodyText"/>
      </w:pPr>
      <w:r>
        <w:t xml:space="preserve">This academic poster presentation aims to explore the critical role of the</w:t>
      </w:r>
      <w:r>
        <w:t xml:space="preserve"> </w:t>
      </w:r>
      <w:r>
        <w:rPr>
          <w:bCs/>
          <w:b/>
        </w:rPr>
        <w:t xml:space="preserve">Professor</w:t>
      </w:r>
      <w:r>
        <w:t xml:space="preserve"> </w:t>
      </w:r>
      <w:r>
        <w:t xml:space="preserve">within this specific context. In Tanzania, Dar es Salaam, professors are not just educators; they are pivotal agents of change who navigate complex socio-economic challenges. From addressing public health crises in densely populated informal settlements to developing sustainable agricultural models for the surrounding regions, their influence extends far beyond the lecture hall.</w:t>
      </w:r>
    </w:p>
    <w:bookmarkEnd w:id="22"/>
    <w:bookmarkStart w:id="23" w:name="the-multifaceted-role-of-the-professor"/>
    <w:p>
      <w:pPr>
        <w:pStyle w:val="Heading3"/>
      </w:pPr>
      <w:r>
        <w:t xml:space="preserve">The Multifaceted Role of the Professor</w:t>
      </w:r>
    </w:p>
    <w:p>
      <w:pPr>
        <w:pStyle w:val="FirstParagraph"/>
      </w:pPr>
      <w:r>
        <w:t xml:space="preserve">In contemporary academia, particularly within institutions located in major hubs like Dar es Salaam, the definition of a professor has expanded. Traditionally viewed solely as disseminators of knowledge, modern professors are required to be researchers, community stakeholders, and policy advisors simultaneously. In Tanzania this duality is especially pronounced due to the high demand for practical solutions to local problems.</w:t>
      </w:r>
    </w:p>
    <w:p>
      <w:pPr>
        <w:pStyle w:val="BodyText"/>
      </w:pPr>
      <w:r>
        <w:rPr>
          <w:bCs/>
          <w:b/>
        </w:rPr>
        <w:t xml:space="preserve">Key Responsibilities Include:</w:t>
      </w:r>
    </w:p>
    <w:p>
      <w:pPr>
        <w:numPr>
          <w:ilvl w:val="0"/>
          <w:numId w:val="1001"/>
        </w:numPr>
        <w:pStyle w:val="Compact"/>
      </w:pPr>
      <w:r>
        <w:rPr>
          <w:bCs/>
          <w:b/>
        </w:rPr>
        <w:t xml:space="preserve">Curriculum Development:</w:t>
      </w:r>
    </w:p>
    <w:p>
      <w:pPr>
        <w:numPr>
          <w:ilvl w:val="0"/>
          <w:numId w:val="1001"/>
        </w:numPr>
        <w:pStyle w:val="Compact"/>
      </w:pPr>
      <w:r>
        <w:rPr>
          <w:bCs/>
          <w:b/>
        </w:rPr>
        <w:t xml:space="preserve">Pioneering Research:</w:t>
      </w:r>
    </w:p>
    <w:p>
      <w:pPr>
        <w:numPr>
          <w:ilvl w:val="0"/>
          <w:numId w:val="1001"/>
        </w:numPr>
        <w:pStyle w:val="Compact"/>
      </w:pPr>
      <w:r>
        <w:t xml:space="preserve">Community Engagement:</w:t>
      </w:r>
    </w:p>
    <w:bookmarkEnd w:id="23"/>
    <w:bookmarkStart w:id="24" w:name="pivotal-research-areas-in-the-region"/>
    <w:p>
      <w:pPr>
        <w:pStyle w:val="Heading3"/>
      </w:pPr>
      <w:r>
        <w:t xml:space="preserve">Pivotal Research Areas in the Region</w:t>
      </w:r>
    </w:p>
    <w:p>
      <w:pPr>
        <w:pStyle w:val="FirstParagraph"/>
      </w:pPr>
      <w:r>
        <w:t xml:space="preserve">The academic community in Tanzania, Dar es Salaam, has produced groundbreaking work across several disciplines. This section highlights three primary areas where professorial leadership has been most effective:</w:t>
      </w:r>
    </w:p>
    <w:p>
      <w:pPr>
        <w:numPr>
          <w:ilvl w:val="0"/>
          <w:numId w:val="1002"/>
        </w:numPr>
        <w:pStyle w:val="Compact"/>
      </w:pPr>
      <w:r>
        <w:rPr>
          <w:bCs/>
          <w:b/>
        </w:rPr>
        <w:t xml:space="preserve">Mechanisms of Sustainable Urbanization:</w:t>
      </w:r>
    </w:p>
    <w:p>
      <w:pPr>
        <w:numPr>
          <w:ilvl w:val="0"/>
          <w:numId w:val="1002"/>
        </w:numPr>
        <w:pStyle w:val="Compact"/>
      </w:pPr>
      <w:r>
        <w:rPr>
          <w:bCs/>
          <w:b/>
        </w:rPr>
        <w:t xml:space="preserve">Digital Health Integration:</w:t>
      </w:r>
    </w:p>
    <w:p>
      <w:pPr>
        <w:numPr>
          <w:ilvl w:val="0"/>
          <w:numId w:val="1002"/>
        </w:numPr>
        <w:pStyle w:val="Compact"/>
      </w:pPr>
      <w:r>
        <w:t xml:space="preserve">Economic Resilience and SME Development:</w:t>
      </w:r>
    </w:p>
    <w:bookmarkEnd w:id="24"/>
    <w:bookmarkStart w:id="25" w:name="X13c958284fe7d02ad28c088e72f55d7c8af3017"/>
    <w:p>
      <w:pPr>
        <w:pStyle w:val="Heading3"/>
      </w:pPr>
      <w:r>
        <w:t xml:space="preserve">Navigating Challenges and Future Trajectories</w:t>
      </w:r>
    </w:p>
    <w:p>
      <w:pPr>
        <w:pStyle w:val="FirstParagraph"/>
      </w:pPr>
      <w:r>
        <w:t xml:space="preserve">Despite significant progress, the academic ecosystem in Tanzania faces distinct challenges. Funding constraints, infrastructure gaps, and brain drain remain persistent hurdles. However, the resilience of scholars in Dar es Salaam serves as a model for sustainable academic growth. Collaborative networks with international universities are being strengthened to provide access to advanced laboratories and global data sets without compromising local autonomy.</w:t>
      </w:r>
    </w:p>
    <w:p>
      <w:pPr>
        <w:pStyle w:val="BodyText"/>
      </w:pPr>
      <w:r>
        <w:t xml:space="preserve">Looking forward, the agenda focuses on enhancing interdisciplinary collaboration. The next generation of research in Tanzania will require silos between departments—such as engineering, social sciences, and medicine—to be broken down. This holistic approach is essential for solving complex problems like pandemics or climate-induced migration.</w:t>
      </w:r>
    </w:p>
    <w:bookmarkEnd w:id="25"/>
    <w:bookmarkStart w:id="26" w:name="conclusion"/>
    <w:p>
      <w:pPr>
        <w:pStyle w:val="Heading3"/>
      </w:pPr>
      <w:r>
        <w:t xml:space="preserve">Conclusion</w:t>
      </w:r>
    </w:p>
    <w:p>
      <w:pPr>
        <w:pStyle w:val="FirstParagraph"/>
      </w:pPr>
      <w:r>
        <w:t xml:space="preserve">The significance of the Professor in Tanzania cannot be overstated. They are the architects of knowledge and the guardians of national heritage while simultaneously looking outward to global innovations. As we reflect on the contributions made in this vibrant city, it is clear that continued investment in academic leadership will yield dividends for society at large.</w:t>
      </w:r>
    </w:p>
    <w:p>
      <w:pPr>
        <w:pStyle w:val="BodyText"/>
      </w:pPr>
      <w:r>
        <w:t xml:space="preserve">By supporting these scholars, we invest in a future where Tanzania, Dar es Salaam stands not only as a regional economic powerhouse but also as an intellectual beacon for Africa. The synergy between traditional wisdom and modern inquiry defines the current era of academia here.</w:t>
      </w:r>
    </w:p>
    <w:bookmarkEnd w:id="26"/>
    <w:p>
      <w:pPr>
        <w:pStyle w:val="BodyText"/>
      </w:pPr>
      <w:r>
        <w:t xml:space="preserve">© 2023 University Research Symposium | All Rights Reserved |</w:t>
      </w:r>
      <w:r>
        <w:t xml:space="preserve"> </w:t>
      </w:r>
      <w:r>
        <w:rPr>
          <w:iCs/>
          <w:i/>
        </w:rPr>
        <w:t xml:space="preserve">Innovation through Knowledge</w:t>
      </w:r>
    </w:p>
    <w:p>
      <w:pPr>
        <w:pStyle w:val="BodyText"/>
      </w:pPr>
      <w:r>
        <w:rPr>
          <w:bCs/>
          <w:b/>
        </w:rPr>
        <w:t xml:space="preserve">Keywords:</w:t>
      </w:r>
      <w:r>
        <w:t xml:space="preserve"> </w:t>
      </w:r>
      <w:r>
        <w:t xml:space="preserve">Academic Excellence, Higher Education Reform, East African Studies, Urban Development, Professorial Leadership.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2026-07-30T01:30:55Z</dcterms:created>
  <dcterms:modified xsi:type="dcterms:W3CDTF">2026-07-30T01:30:55Z</dcterms:modified>
</cp:coreProperties>
</file>

<file path=docProps/custom.xml><?xml version="1.0" encoding="utf-8"?>
<Properties xmlns="http://schemas.openxmlformats.org/officeDocument/2006/custom-properties" xmlns:vt="http://schemas.openxmlformats.org/officeDocument/2006/docPropsVTypes"/>
</file>